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29A" w:rsidRPr="000D1449" w:rsidRDefault="00D5629A" w:rsidP="00794C1C">
      <w:pPr>
        <w:pStyle w:val="a3"/>
        <w:tabs>
          <w:tab w:val="left" w:pos="1134"/>
          <w:tab w:val="left" w:pos="1418"/>
          <w:tab w:val="left" w:pos="1701"/>
          <w:tab w:val="left" w:pos="1985"/>
        </w:tabs>
        <w:ind w:left="0"/>
        <w:jc w:val="center"/>
        <w:outlineLvl w:val="0"/>
        <w:rPr>
          <w:rFonts w:ascii="PT Astra Serif" w:hAnsi="PT Astra Serif"/>
          <w:b/>
          <w:sz w:val="26"/>
          <w:szCs w:val="26"/>
        </w:rPr>
      </w:pPr>
      <w:r w:rsidRPr="000D1449">
        <w:rPr>
          <w:rFonts w:ascii="PT Astra Serif" w:hAnsi="PT Astra Serif"/>
          <w:b/>
          <w:sz w:val="26"/>
          <w:szCs w:val="26"/>
        </w:rPr>
        <w:t xml:space="preserve">Основные направления </w:t>
      </w:r>
      <w:r w:rsidR="00A26834" w:rsidRPr="000D1449">
        <w:rPr>
          <w:rFonts w:ascii="PT Astra Serif" w:hAnsi="PT Astra Serif"/>
          <w:b/>
          <w:sz w:val="26"/>
          <w:szCs w:val="26"/>
        </w:rPr>
        <w:t>бюджетной</w:t>
      </w:r>
      <w:r w:rsidRPr="000D1449">
        <w:rPr>
          <w:rFonts w:ascii="PT Astra Serif" w:hAnsi="PT Astra Serif"/>
          <w:b/>
          <w:sz w:val="26"/>
          <w:szCs w:val="26"/>
        </w:rPr>
        <w:t xml:space="preserve"> политики</w:t>
      </w:r>
      <w:r w:rsidR="00BA45AC" w:rsidRPr="000D1449">
        <w:rPr>
          <w:rFonts w:ascii="PT Astra Serif" w:hAnsi="PT Astra Serif"/>
          <w:b/>
          <w:sz w:val="26"/>
          <w:szCs w:val="26"/>
        </w:rPr>
        <w:t xml:space="preserve"> Томской области</w:t>
      </w:r>
      <w:r w:rsidRPr="000D1449">
        <w:rPr>
          <w:rFonts w:ascii="PT Astra Serif" w:hAnsi="PT Astra Serif"/>
          <w:b/>
          <w:sz w:val="26"/>
          <w:szCs w:val="26"/>
        </w:rPr>
        <w:t xml:space="preserve"> на 20</w:t>
      </w:r>
      <w:r w:rsidR="00700FB0" w:rsidRPr="000D1449">
        <w:rPr>
          <w:rFonts w:ascii="PT Astra Serif" w:hAnsi="PT Astra Serif"/>
          <w:b/>
          <w:sz w:val="26"/>
          <w:szCs w:val="26"/>
        </w:rPr>
        <w:t>2</w:t>
      </w:r>
      <w:r w:rsidR="001A7D38">
        <w:rPr>
          <w:rFonts w:ascii="PT Astra Serif" w:hAnsi="PT Astra Serif"/>
          <w:b/>
          <w:sz w:val="26"/>
          <w:szCs w:val="26"/>
        </w:rPr>
        <w:t>6</w:t>
      </w:r>
      <w:r w:rsidRPr="000D1449">
        <w:rPr>
          <w:rFonts w:ascii="PT Astra Serif" w:hAnsi="PT Astra Serif"/>
          <w:b/>
          <w:sz w:val="26"/>
          <w:szCs w:val="26"/>
        </w:rPr>
        <w:t xml:space="preserve"> год и </w:t>
      </w:r>
      <w:r w:rsidR="00A377D4">
        <w:rPr>
          <w:rFonts w:ascii="PT Astra Serif" w:hAnsi="PT Astra Serif"/>
          <w:b/>
          <w:sz w:val="26"/>
          <w:szCs w:val="26"/>
        </w:rPr>
        <w:t xml:space="preserve">на </w:t>
      </w:r>
      <w:r w:rsidRPr="000D1449">
        <w:rPr>
          <w:rFonts w:ascii="PT Astra Serif" w:hAnsi="PT Astra Serif"/>
          <w:b/>
          <w:sz w:val="26"/>
          <w:szCs w:val="26"/>
        </w:rPr>
        <w:t>плановый период 20</w:t>
      </w:r>
      <w:r w:rsidR="00AF7221" w:rsidRPr="000D1449">
        <w:rPr>
          <w:rFonts w:ascii="PT Astra Serif" w:hAnsi="PT Astra Serif"/>
          <w:b/>
          <w:sz w:val="26"/>
          <w:szCs w:val="26"/>
        </w:rPr>
        <w:t>2</w:t>
      </w:r>
      <w:r w:rsidR="001A7D38">
        <w:rPr>
          <w:rFonts w:ascii="PT Astra Serif" w:hAnsi="PT Astra Serif"/>
          <w:b/>
          <w:sz w:val="26"/>
          <w:szCs w:val="26"/>
        </w:rPr>
        <w:t>7</w:t>
      </w:r>
      <w:r w:rsidRPr="000D1449">
        <w:rPr>
          <w:rFonts w:ascii="PT Astra Serif" w:hAnsi="PT Astra Serif"/>
          <w:b/>
          <w:sz w:val="26"/>
          <w:szCs w:val="26"/>
        </w:rPr>
        <w:t xml:space="preserve"> и 20</w:t>
      </w:r>
      <w:r w:rsidR="00A26834" w:rsidRPr="000D1449">
        <w:rPr>
          <w:rFonts w:ascii="PT Astra Serif" w:hAnsi="PT Astra Serif"/>
          <w:b/>
          <w:sz w:val="26"/>
          <w:szCs w:val="26"/>
        </w:rPr>
        <w:t>2</w:t>
      </w:r>
      <w:r w:rsidR="001A7D38">
        <w:rPr>
          <w:rFonts w:ascii="PT Astra Serif" w:hAnsi="PT Astra Serif"/>
          <w:b/>
          <w:sz w:val="26"/>
          <w:szCs w:val="26"/>
        </w:rPr>
        <w:t>8</w:t>
      </w:r>
      <w:r w:rsidRPr="000D1449">
        <w:rPr>
          <w:rFonts w:ascii="PT Astra Serif" w:hAnsi="PT Astra Serif"/>
          <w:b/>
          <w:sz w:val="26"/>
          <w:szCs w:val="26"/>
        </w:rPr>
        <w:t xml:space="preserve"> годов</w:t>
      </w:r>
    </w:p>
    <w:p w:rsidR="00E508C9" w:rsidRPr="000D1449" w:rsidRDefault="00E508C9" w:rsidP="00A26834">
      <w:pPr>
        <w:widowControl w:val="0"/>
        <w:tabs>
          <w:tab w:val="left" w:pos="1134"/>
        </w:tabs>
        <w:autoSpaceDE w:val="0"/>
        <w:autoSpaceDN w:val="0"/>
        <w:adjustRightInd w:val="0"/>
        <w:spacing w:after="0" w:line="240" w:lineRule="auto"/>
        <w:rPr>
          <w:rFonts w:ascii="PT Astra Serif" w:hAnsi="PT Astra Serif"/>
          <w:b/>
          <w:sz w:val="26"/>
          <w:szCs w:val="26"/>
        </w:rPr>
      </w:pPr>
    </w:p>
    <w:p w:rsidR="00E508C9" w:rsidRPr="000D1449" w:rsidRDefault="00E508C9" w:rsidP="004E7E06">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r w:rsidRPr="000D1449">
        <w:rPr>
          <w:rFonts w:ascii="PT Astra Serif" w:hAnsi="PT Astra Serif"/>
          <w:sz w:val="26"/>
          <w:szCs w:val="26"/>
        </w:rPr>
        <w:t xml:space="preserve">Основные направления бюджетной </w:t>
      </w:r>
      <w:r w:rsidR="003327B5" w:rsidRPr="000D1449">
        <w:rPr>
          <w:rFonts w:ascii="PT Astra Serif" w:hAnsi="PT Astra Serif"/>
          <w:sz w:val="26"/>
          <w:szCs w:val="26"/>
        </w:rPr>
        <w:t>политики Томской области на 20</w:t>
      </w:r>
      <w:r w:rsidR="00700FB0" w:rsidRPr="000D1449">
        <w:rPr>
          <w:rFonts w:ascii="PT Astra Serif" w:hAnsi="PT Astra Serif"/>
          <w:sz w:val="26"/>
          <w:szCs w:val="26"/>
        </w:rPr>
        <w:t>2</w:t>
      </w:r>
      <w:r w:rsidR="001A7D38">
        <w:rPr>
          <w:rFonts w:ascii="PT Astra Serif" w:hAnsi="PT Astra Serif"/>
          <w:sz w:val="26"/>
          <w:szCs w:val="26"/>
        </w:rPr>
        <w:t>6</w:t>
      </w:r>
      <w:r w:rsidR="007D57CA" w:rsidRPr="000D1449">
        <w:rPr>
          <w:rFonts w:ascii="PT Astra Serif" w:hAnsi="PT Astra Serif"/>
          <w:sz w:val="26"/>
          <w:szCs w:val="26"/>
        </w:rPr>
        <w:t xml:space="preserve"> </w:t>
      </w:r>
      <w:r w:rsidR="003327B5" w:rsidRPr="000D1449">
        <w:rPr>
          <w:rFonts w:ascii="PT Astra Serif" w:hAnsi="PT Astra Serif"/>
          <w:sz w:val="26"/>
          <w:szCs w:val="26"/>
        </w:rPr>
        <w:t>год и на плановый период 20</w:t>
      </w:r>
      <w:r w:rsidR="00AF7221" w:rsidRPr="000D1449">
        <w:rPr>
          <w:rFonts w:ascii="PT Astra Serif" w:hAnsi="PT Astra Serif"/>
          <w:sz w:val="26"/>
          <w:szCs w:val="26"/>
        </w:rPr>
        <w:t>2</w:t>
      </w:r>
      <w:r w:rsidR="001A7D38">
        <w:rPr>
          <w:rFonts w:ascii="PT Astra Serif" w:hAnsi="PT Astra Serif"/>
          <w:sz w:val="26"/>
          <w:szCs w:val="26"/>
        </w:rPr>
        <w:t>7</w:t>
      </w:r>
      <w:r w:rsidR="003327B5" w:rsidRPr="000D1449">
        <w:rPr>
          <w:rFonts w:ascii="PT Astra Serif" w:hAnsi="PT Astra Serif"/>
          <w:sz w:val="26"/>
          <w:szCs w:val="26"/>
        </w:rPr>
        <w:t xml:space="preserve"> и 20</w:t>
      </w:r>
      <w:r w:rsidR="00A26834" w:rsidRPr="000D1449">
        <w:rPr>
          <w:rFonts w:ascii="PT Astra Serif" w:hAnsi="PT Astra Serif"/>
          <w:sz w:val="26"/>
          <w:szCs w:val="26"/>
        </w:rPr>
        <w:t>2</w:t>
      </w:r>
      <w:r w:rsidR="001A7D38">
        <w:rPr>
          <w:rFonts w:ascii="PT Astra Serif" w:hAnsi="PT Astra Serif"/>
          <w:sz w:val="26"/>
          <w:szCs w:val="26"/>
        </w:rPr>
        <w:t>8</w:t>
      </w:r>
      <w:r w:rsidRPr="000D1449">
        <w:rPr>
          <w:rFonts w:ascii="PT Astra Serif" w:hAnsi="PT Astra Serif"/>
          <w:sz w:val="26"/>
          <w:szCs w:val="26"/>
        </w:rPr>
        <w:t xml:space="preserve"> годов (далее – Основные направления </w:t>
      </w:r>
      <w:r w:rsidRPr="00F37AB3">
        <w:rPr>
          <w:rFonts w:ascii="PT Astra Serif" w:hAnsi="PT Astra Serif"/>
          <w:sz w:val="26"/>
          <w:szCs w:val="26"/>
        </w:rPr>
        <w:t xml:space="preserve">бюджетной политики) разработаны в соответствии со </w:t>
      </w:r>
      <w:hyperlink r:id="rId9" w:history="1">
        <w:r w:rsidRPr="00F37AB3">
          <w:rPr>
            <w:rFonts w:ascii="PT Astra Serif" w:hAnsi="PT Astra Serif"/>
            <w:sz w:val="26"/>
            <w:szCs w:val="26"/>
          </w:rPr>
          <w:t>статьей 15</w:t>
        </w:r>
      </w:hyperlink>
      <w:r w:rsidRPr="00F37AB3">
        <w:rPr>
          <w:rFonts w:ascii="PT Astra Serif" w:hAnsi="PT Astra Serif"/>
          <w:sz w:val="26"/>
          <w:szCs w:val="26"/>
        </w:rPr>
        <w:t xml:space="preserve"> Закона Томской области от 11 октября 2007 года № 231-ОЗ </w:t>
      </w:r>
      <w:r w:rsidR="00A05601" w:rsidRPr="00F37AB3">
        <w:rPr>
          <w:rFonts w:ascii="PT Astra Serif" w:hAnsi="PT Astra Serif"/>
          <w:sz w:val="26"/>
          <w:szCs w:val="26"/>
        </w:rPr>
        <w:t>«</w:t>
      </w:r>
      <w:r w:rsidRPr="00F37AB3">
        <w:rPr>
          <w:rFonts w:ascii="PT Astra Serif" w:hAnsi="PT Astra Serif"/>
          <w:sz w:val="26"/>
          <w:szCs w:val="26"/>
        </w:rPr>
        <w:t>О бюджетном процессе в Томской области</w:t>
      </w:r>
      <w:r w:rsidR="00A05601" w:rsidRPr="00F37AB3">
        <w:rPr>
          <w:rFonts w:ascii="PT Astra Serif" w:hAnsi="PT Astra Serif"/>
          <w:sz w:val="26"/>
          <w:szCs w:val="26"/>
        </w:rPr>
        <w:t>»</w:t>
      </w:r>
      <w:r w:rsidR="00A26834" w:rsidRPr="00F37AB3">
        <w:rPr>
          <w:rFonts w:ascii="PT Astra Serif" w:hAnsi="PT Astra Serif"/>
          <w:sz w:val="26"/>
          <w:szCs w:val="26"/>
        </w:rPr>
        <w:t xml:space="preserve">, </w:t>
      </w:r>
      <w:r w:rsidR="00EF3F5F" w:rsidRPr="00F37AB3">
        <w:rPr>
          <w:rFonts w:ascii="PT Astra Serif" w:hAnsi="PT Astra Serif"/>
          <w:sz w:val="26"/>
          <w:szCs w:val="26"/>
        </w:rPr>
        <w:t xml:space="preserve">с учетом </w:t>
      </w:r>
      <w:r w:rsidR="009F6633" w:rsidRPr="00F37AB3">
        <w:rPr>
          <w:rFonts w:ascii="PT Astra Serif" w:hAnsi="PT Astra Serif"/>
          <w:sz w:val="26"/>
          <w:szCs w:val="26"/>
        </w:rPr>
        <w:t>Основных направлений бюджетной, налоговой и таможенно-тарифной по</w:t>
      </w:r>
      <w:r w:rsidR="00B81427" w:rsidRPr="00F37AB3">
        <w:rPr>
          <w:rFonts w:ascii="PT Astra Serif" w:hAnsi="PT Astra Serif"/>
          <w:sz w:val="26"/>
          <w:szCs w:val="26"/>
        </w:rPr>
        <w:t>литики</w:t>
      </w:r>
      <w:r w:rsidR="0002084D" w:rsidRPr="00F37AB3">
        <w:rPr>
          <w:rFonts w:ascii="PT Astra Serif" w:hAnsi="PT Astra Serif"/>
          <w:sz w:val="26"/>
          <w:szCs w:val="26"/>
        </w:rPr>
        <w:t xml:space="preserve"> на 20</w:t>
      </w:r>
      <w:r w:rsidR="007D57CA" w:rsidRPr="00F37AB3">
        <w:rPr>
          <w:rFonts w:ascii="PT Astra Serif" w:hAnsi="PT Astra Serif"/>
          <w:sz w:val="26"/>
          <w:szCs w:val="26"/>
        </w:rPr>
        <w:t>2</w:t>
      </w:r>
      <w:r w:rsidR="001A7D38">
        <w:rPr>
          <w:rFonts w:ascii="PT Astra Serif" w:hAnsi="PT Astra Serif"/>
          <w:sz w:val="26"/>
          <w:szCs w:val="26"/>
        </w:rPr>
        <w:t>5</w:t>
      </w:r>
      <w:r w:rsidR="0002084D" w:rsidRPr="00F37AB3">
        <w:rPr>
          <w:rFonts w:ascii="PT Astra Serif" w:hAnsi="PT Astra Serif"/>
          <w:sz w:val="26"/>
          <w:szCs w:val="26"/>
        </w:rPr>
        <w:t xml:space="preserve"> год и на плановый период 20</w:t>
      </w:r>
      <w:r w:rsidR="00AF7221" w:rsidRPr="00F37AB3">
        <w:rPr>
          <w:rFonts w:ascii="PT Astra Serif" w:hAnsi="PT Astra Serif"/>
          <w:sz w:val="26"/>
          <w:szCs w:val="26"/>
        </w:rPr>
        <w:t>2</w:t>
      </w:r>
      <w:r w:rsidR="001A7D38">
        <w:rPr>
          <w:rFonts w:ascii="PT Astra Serif" w:hAnsi="PT Astra Serif"/>
          <w:sz w:val="26"/>
          <w:szCs w:val="26"/>
        </w:rPr>
        <w:t>6</w:t>
      </w:r>
      <w:r w:rsidR="0002084D" w:rsidRPr="00F37AB3">
        <w:rPr>
          <w:rFonts w:ascii="PT Astra Serif" w:hAnsi="PT Astra Serif"/>
          <w:sz w:val="26"/>
          <w:szCs w:val="26"/>
        </w:rPr>
        <w:t xml:space="preserve"> и 202</w:t>
      </w:r>
      <w:r w:rsidR="001A7D38">
        <w:rPr>
          <w:rFonts w:ascii="PT Astra Serif" w:hAnsi="PT Astra Serif"/>
          <w:sz w:val="26"/>
          <w:szCs w:val="26"/>
        </w:rPr>
        <w:t>7</w:t>
      </w:r>
      <w:r w:rsidR="0002084D" w:rsidRPr="00F37AB3">
        <w:rPr>
          <w:rFonts w:ascii="PT Astra Serif" w:hAnsi="PT Astra Serif"/>
          <w:sz w:val="26"/>
          <w:szCs w:val="26"/>
        </w:rPr>
        <w:t xml:space="preserve"> годов</w:t>
      </w:r>
      <w:r w:rsidR="00EF3F5F" w:rsidRPr="00F37AB3">
        <w:rPr>
          <w:rFonts w:ascii="PT Astra Serif" w:hAnsi="PT Astra Serif"/>
          <w:sz w:val="26"/>
          <w:szCs w:val="26"/>
        </w:rPr>
        <w:t xml:space="preserve"> Российской Федерации</w:t>
      </w:r>
      <w:r w:rsidRPr="00F37AB3">
        <w:rPr>
          <w:rFonts w:ascii="PT Astra Serif" w:hAnsi="PT Astra Serif"/>
          <w:sz w:val="26"/>
          <w:szCs w:val="26"/>
        </w:rPr>
        <w:t>.</w:t>
      </w:r>
    </w:p>
    <w:p w:rsidR="00E508C9" w:rsidRPr="000D1449" w:rsidRDefault="00E508C9" w:rsidP="004E7E06">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r w:rsidRPr="000D1449">
        <w:rPr>
          <w:rFonts w:ascii="PT Astra Serif" w:hAnsi="PT Astra Serif"/>
          <w:sz w:val="26"/>
          <w:szCs w:val="26"/>
        </w:rPr>
        <w:t xml:space="preserve">Основные направления бюджетной политики </w:t>
      </w:r>
      <w:r w:rsidR="00886664" w:rsidRPr="000D1449">
        <w:rPr>
          <w:rFonts w:ascii="PT Astra Serif" w:hAnsi="PT Astra Serif"/>
          <w:sz w:val="26"/>
          <w:szCs w:val="26"/>
        </w:rPr>
        <w:t>определяют задачи</w:t>
      </w:r>
      <w:r w:rsidRPr="000D1449">
        <w:rPr>
          <w:rFonts w:ascii="PT Astra Serif" w:hAnsi="PT Astra Serif"/>
          <w:sz w:val="26"/>
          <w:szCs w:val="26"/>
        </w:rPr>
        <w:t xml:space="preserve"> в сфере формирования и исполнения расходов областного бюджета</w:t>
      </w:r>
      <w:r w:rsidR="00EE581C" w:rsidRPr="000D1449">
        <w:rPr>
          <w:rFonts w:ascii="PT Astra Serif" w:hAnsi="PT Astra Serif"/>
          <w:sz w:val="26"/>
          <w:szCs w:val="26"/>
        </w:rPr>
        <w:t xml:space="preserve"> на предстоящий период</w:t>
      </w:r>
      <w:r w:rsidRPr="000D1449">
        <w:rPr>
          <w:rFonts w:ascii="PT Astra Serif" w:hAnsi="PT Astra Serif"/>
          <w:sz w:val="26"/>
          <w:szCs w:val="26"/>
        </w:rPr>
        <w:t>.</w:t>
      </w:r>
    </w:p>
    <w:p w:rsidR="00E508C9" w:rsidRPr="000D1449" w:rsidRDefault="00E508C9" w:rsidP="004E7E06">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p>
    <w:p w:rsidR="004E7E06" w:rsidRDefault="003327B5" w:rsidP="004E7E06">
      <w:pPr>
        <w:pStyle w:val="a3"/>
        <w:tabs>
          <w:tab w:val="left" w:pos="1134"/>
        </w:tabs>
        <w:ind w:left="0" w:firstLine="709"/>
        <w:jc w:val="center"/>
        <w:rPr>
          <w:rFonts w:ascii="PT Astra Serif" w:hAnsi="PT Astra Serif"/>
          <w:sz w:val="26"/>
          <w:szCs w:val="26"/>
        </w:rPr>
      </w:pPr>
      <w:r w:rsidRPr="000D1449">
        <w:rPr>
          <w:rFonts w:ascii="PT Astra Serif" w:hAnsi="PT Astra Serif"/>
          <w:b/>
          <w:i/>
          <w:sz w:val="26"/>
          <w:szCs w:val="26"/>
        </w:rPr>
        <w:t xml:space="preserve">Основные итоги бюджетной </w:t>
      </w:r>
      <w:r w:rsidR="00CF62B0" w:rsidRPr="000D1449">
        <w:rPr>
          <w:rFonts w:ascii="PT Astra Serif" w:hAnsi="PT Astra Serif"/>
          <w:b/>
          <w:i/>
          <w:sz w:val="26"/>
          <w:szCs w:val="26"/>
        </w:rPr>
        <w:t>политики Томской области в 20</w:t>
      </w:r>
      <w:r w:rsidR="00BB5294" w:rsidRPr="000D1449">
        <w:rPr>
          <w:rFonts w:ascii="PT Astra Serif" w:hAnsi="PT Astra Serif"/>
          <w:b/>
          <w:i/>
          <w:sz w:val="26"/>
          <w:szCs w:val="26"/>
        </w:rPr>
        <w:t>2</w:t>
      </w:r>
      <w:r w:rsidR="001A7D38">
        <w:rPr>
          <w:rFonts w:ascii="PT Astra Serif" w:hAnsi="PT Astra Serif"/>
          <w:b/>
          <w:i/>
          <w:sz w:val="26"/>
          <w:szCs w:val="26"/>
        </w:rPr>
        <w:t>4</w:t>
      </w:r>
      <w:r w:rsidR="00CF62B0" w:rsidRPr="000D1449">
        <w:rPr>
          <w:rFonts w:ascii="PT Astra Serif" w:hAnsi="PT Astra Serif"/>
          <w:b/>
          <w:i/>
          <w:sz w:val="26"/>
          <w:szCs w:val="26"/>
        </w:rPr>
        <w:t xml:space="preserve"> </w:t>
      </w:r>
      <w:r w:rsidRPr="000D1449">
        <w:rPr>
          <w:rFonts w:ascii="PT Astra Serif" w:hAnsi="PT Astra Serif"/>
          <w:b/>
          <w:i/>
          <w:sz w:val="26"/>
          <w:szCs w:val="26"/>
        </w:rPr>
        <w:t>году</w:t>
      </w:r>
    </w:p>
    <w:p w:rsidR="0054206D" w:rsidRDefault="0054206D" w:rsidP="004E7E06">
      <w:pPr>
        <w:autoSpaceDE w:val="0"/>
        <w:autoSpaceDN w:val="0"/>
        <w:adjustRightInd w:val="0"/>
        <w:spacing w:after="0" w:line="240" w:lineRule="auto"/>
        <w:ind w:firstLine="709"/>
        <w:jc w:val="both"/>
        <w:rPr>
          <w:rFonts w:ascii="PT Astra Serif" w:hAnsi="PT Astra Serif"/>
          <w:sz w:val="26"/>
          <w:szCs w:val="26"/>
        </w:rPr>
      </w:pPr>
    </w:p>
    <w:p w:rsidR="001A7D38" w:rsidRPr="001A7D38" w:rsidRDefault="001A7D38" w:rsidP="004E7E06">
      <w:pPr>
        <w:autoSpaceDE w:val="0"/>
        <w:autoSpaceDN w:val="0"/>
        <w:adjustRightInd w:val="0"/>
        <w:spacing w:after="0" w:line="240" w:lineRule="auto"/>
        <w:ind w:firstLine="709"/>
        <w:jc w:val="both"/>
        <w:rPr>
          <w:rFonts w:ascii="PT Astra Serif" w:hAnsi="PT Astra Serif"/>
          <w:sz w:val="26"/>
          <w:szCs w:val="26"/>
        </w:rPr>
      </w:pPr>
      <w:r w:rsidRPr="001A7D38">
        <w:rPr>
          <w:rFonts w:ascii="PT Astra Serif" w:hAnsi="PT Astra Serif"/>
          <w:sz w:val="26"/>
          <w:szCs w:val="26"/>
        </w:rPr>
        <w:t>В 2024 году поставленные задачи в сфере бюджетной политики в целом решены.</w:t>
      </w:r>
    </w:p>
    <w:p w:rsidR="001A7D38" w:rsidRPr="001A7D38" w:rsidRDefault="001A7D38" w:rsidP="004E7E06">
      <w:pPr>
        <w:pStyle w:val="a3"/>
        <w:numPr>
          <w:ilvl w:val="0"/>
          <w:numId w:val="37"/>
        </w:numPr>
        <w:tabs>
          <w:tab w:val="left" w:pos="426"/>
          <w:tab w:val="left" w:pos="993"/>
        </w:tabs>
        <w:autoSpaceDE w:val="0"/>
        <w:autoSpaceDN w:val="0"/>
        <w:adjustRightInd w:val="0"/>
        <w:ind w:left="0" w:firstLine="709"/>
        <w:jc w:val="both"/>
        <w:rPr>
          <w:rFonts w:ascii="PT Astra Serif" w:eastAsiaTheme="minorHAnsi" w:hAnsi="PT Astra Serif"/>
          <w:b/>
          <w:bCs/>
          <w:sz w:val="26"/>
          <w:szCs w:val="26"/>
        </w:rPr>
      </w:pPr>
      <w:r w:rsidRPr="001A7D38">
        <w:rPr>
          <w:rFonts w:ascii="PT Astra Serif" w:eastAsiaTheme="minorHAnsi" w:hAnsi="PT Astra Serif"/>
          <w:b/>
          <w:bCs/>
          <w:sz w:val="26"/>
          <w:szCs w:val="26"/>
        </w:rPr>
        <w:t>Безусловное и своевременное исполнение социальных обязательств перед населением.</w:t>
      </w:r>
    </w:p>
    <w:p w:rsidR="001A7D38" w:rsidRPr="001A7D38" w:rsidRDefault="001A7D38" w:rsidP="004E7E06">
      <w:pPr>
        <w:tabs>
          <w:tab w:val="left" w:pos="426"/>
          <w:tab w:val="left" w:pos="1134"/>
        </w:tabs>
        <w:autoSpaceDE w:val="0"/>
        <w:autoSpaceDN w:val="0"/>
        <w:adjustRightInd w:val="0"/>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На решение данной задачи влияние оказал ряд факторов.</w:t>
      </w:r>
    </w:p>
    <w:p w:rsidR="001A7D38" w:rsidRPr="001A7D38" w:rsidRDefault="001A7D38" w:rsidP="004E7E06">
      <w:pPr>
        <w:autoSpaceDE w:val="0"/>
        <w:autoSpaceDN w:val="0"/>
        <w:adjustRightInd w:val="0"/>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 xml:space="preserve">Сложная геополитическая ситуация потребовала значительного увеличения расходов на поддержку участников специальной военной операции и членов их семей. Их объем по сравнению с 2023 годом вырос более чем в три раза. При этом с 1 августа 2024 года увеличен объем выплаты добровольцам, </w:t>
      </w:r>
      <w:r w:rsidRPr="001A7D38">
        <w:rPr>
          <w:rFonts w:ascii="PT Astra Serif" w:eastAsiaTheme="minorHAnsi" w:hAnsi="PT Astra Serif" w:cs="PT Astra Serif"/>
          <w:sz w:val="26"/>
          <w:szCs w:val="26"/>
        </w:rPr>
        <w:t>заключившим краткосрочный контракт для прохождения военной службы в специальном батальоне «</w:t>
      </w:r>
      <w:proofErr w:type="spellStart"/>
      <w:r w:rsidRPr="001A7D38">
        <w:rPr>
          <w:rFonts w:ascii="PT Astra Serif" w:eastAsiaTheme="minorHAnsi" w:hAnsi="PT Astra Serif" w:cs="PT Astra Serif"/>
          <w:sz w:val="26"/>
          <w:szCs w:val="26"/>
        </w:rPr>
        <w:t>Тоян</w:t>
      </w:r>
      <w:proofErr w:type="spellEnd"/>
      <w:r w:rsidRPr="001A7D38">
        <w:rPr>
          <w:rFonts w:ascii="PT Astra Serif" w:eastAsiaTheme="minorHAnsi" w:hAnsi="PT Astra Serif" w:cs="PT Astra Serif"/>
          <w:sz w:val="26"/>
          <w:szCs w:val="26"/>
        </w:rPr>
        <w:t>», контракт для прохождения военной службы в штурмовом отряде «</w:t>
      </w:r>
      <w:proofErr w:type="spellStart"/>
      <w:r w:rsidRPr="001A7D38">
        <w:rPr>
          <w:rFonts w:ascii="PT Astra Serif" w:eastAsiaTheme="minorHAnsi" w:hAnsi="PT Astra Serif" w:cs="PT Astra Serif"/>
          <w:sz w:val="26"/>
          <w:szCs w:val="26"/>
        </w:rPr>
        <w:t>Васюган</w:t>
      </w:r>
      <w:proofErr w:type="spellEnd"/>
      <w:r w:rsidRPr="001A7D38">
        <w:rPr>
          <w:rFonts w:ascii="PT Astra Serif" w:eastAsiaTheme="minorHAnsi" w:hAnsi="PT Astra Serif" w:cs="PT Astra Serif"/>
          <w:sz w:val="26"/>
          <w:szCs w:val="26"/>
        </w:rPr>
        <w:t xml:space="preserve">», </w:t>
      </w:r>
      <w:r w:rsidRPr="001A7D38">
        <w:rPr>
          <w:rFonts w:ascii="PT Astra Serif" w:eastAsiaTheme="minorHAnsi" w:hAnsi="PT Astra Serif"/>
          <w:bCs/>
          <w:sz w:val="26"/>
          <w:szCs w:val="26"/>
        </w:rPr>
        <w:t>с 300 тыс. рублей до 400 тыс. рублей.</w:t>
      </w:r>
    </w:p>
    <w:p w:rsidR="001A7D38" w:rsidRPr="001A7D38" w:rsidRDefault="001A7D38" w:rsidP="001A7D38">
      <w:pPr>
        <w:tabs>
          <w:tab w:val="left" w:pos="426"/>
          <w:tab w:val="left" w:pos="1134"/>
        </w:tabs>
        <w:autoSpaceDE w:val="0"/>
        <w:autoSpaceDN w:val="0"/>
        <w:adjustRightInd w:val="0"/>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В целях реализации Указа Президента Российской Федерации №63 от 23.01.2024 «О мерах социальной поддержки многодетных семей» потребовалось принять новые меры социальной поддержки.</w:t>
      </w:r>
    </w:p>
    <w:p w:rsidR="001A7D38" w:rsidRPr="001A7D38" w:rsidRDefault="001A7D38" w:rsidP="001A7D38">
      <w:pPr>
        <w:tabs>
          <w:tab w:val="left" w:pos="993"/>
        </w:tabs>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В целях реализации положений данного Указа был разработан и принят Закон Томской области от 5 июня 2024 года № 47-ОЗ  «О дополнительной поддержке многодетных семей», которым с 1 августа 2024 года установлены новые меры социальной поддержки для соответствующей категории граждан, а именно:</w:t>
      </w:r>
    </w:p>
    <w:p w:rsidR="001A7D38" w:rsidRPr="001A7D38" w:rsidRDefault="001A7D38" w:rsidP="001A7D38">
      <w:pPr>
        <w:autoSpaceDE w:val="0"/>
        <w:autoSpaceDN w:val="0"/>
        <w:adjustRightInd w:val="0"/>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 xml:space="preserve">1) ежегодная денежная выплата </w:t>
      </w:r>
      <w:r w:rsidRPr="001A7D38">
        <w:rPr>
          <w:rFonts w:ascii="PT Astra Serif" w:eastAsiaTheme="minorHAnsi" w:hAnsi="PT Astra Serif" w:cs="PT Astra Serif"/>
          <w:sz w:val="26"/>
          <w:szCs w:val="26"/>
        </w:rPr>
        <w:t>на приобретение одежды для посещения учебных занятий и спортивной формы в размере 10 000 рублей на каждого школьника из многодетной семьи, размер среднедушевого дохода которой на дату обращения за дополнительной мерой социальной поддержки не превышает полторы величины прожиточного минимума на душу населения. По итогам 2024 года расходы на данные цели составили 176 млн. рублей, соответственно выплата была получена на 17 600 школьников</w:t>
      </w:r>
      <w:r w:rsidRPr="001A7D38">
        <w:rPr>
          <w:rFonts w:ascii="PT Astra Serif" w:eastAsiaTheme="minorHAnsi" w:hAnsi="PT Astra Serif"/>
          <w:bCs/>
          <w:sz w:val="26"/>
          <w:szCs w:val="26"/>
        </w:rPr>
        <w:t xml:space="preserve">; </w:t>
      </w:r>
    </w:p>
    <w:p w:rsidR="001A7D38" w:rsidRPr="001A7D38" w:rsidRDefault="001A7D38" w:rsidP="001A7D38">
      <w:pPr>
        <w:tabs>
          <w:tab w:val="left" w:pos="426"/>
          <w:tab w:val="left" w:pos="1134"/>
        </w:tabs>
        <w:autoSpaceDE w:val="0"/>
        <w:autoSpaceDN w:val="0"/>
        <w:adjustRightInd w:val="0"/>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2) бесплатное одноразовое питание школьников и обучающихся среднего профессионального образования, не  получающих бесплатное питание по иным основаниям. По итогам 2024 года данная мера социальной поддержке предоставлена на 3667 школьников и на 243 обучающихся среднего профессионального образования. Общий объем расходов на данные цели составил 80,8 млн. рублей.</w:t>
      </w:r>
    </w:p>
    <w:p w:rsidR="001A7D38" w:rsidRPr="001A7D38" w:rsidRDefault="001A7D38" w:rsidP="001A7D38">
      <w:pPr>
        <w:spacing w:after="0" w:line="240" w:lineRule="auto"/>
        <w:ind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 xml:space="preserve">С 1 января 2024 года применяется новая мера социальной поддержки - единовременная денежная выплата на улучшение жилищных условий в размере до 300 тыс. рублей взамен предоставления земельного участка в собственность </w:t>
      </w:r>
      <w:r w:rsidRPr="001A7D38">
        <w:rPr>
          <w:rFonts w:ascii="PT Astra Serif" w:eastAsiaTheme="minorHAnsi" w:hAnsi="PT Astra Serif"/>
          <w:bCs/>
          <w:sz w:val="26"/>
          <w:szCs w:val="26"/>
        </w:rPr>
        <w:lastRenderedPageBreak/>
        <w:t xml:space="preserve">гражданам, имевших трех и более несовершеннолетних детей, установленная Законом Томской области от 12 июля 2023 года № 54-ОЗ «О внесении изменений в Закон Томской области «О земельных отношениях в Томской области». Реализация данной меры социальной поддержки осуществляется муниципальными образованиями на условиях </w:t>
      </w:r>
      <w:proofErr w:type="spellStart"/>
      <w:r w:rsidRPr="001A7D38">
        <w:rPr>
          <w:rFonts w:ascii="PT Astra Serif" w:eastAsiaTheme="minorHAnsi" w:hAnsi="PT Astra Serif"/>
          <w:bCs/>
          <w:sz w:val="26"/>
          <w:szCs w:val="26"/>
        </w:rPr>
        <w:t>софинансирования</w:t>
      </w:r>
      <w:proofErr w:type="spellEnd"/>
      <w:r w:rsidRPr="001A7D38">
        <w:rPr>
          <w:rFonts w:ascii="PT Astra Serif" w:eastAsiaTheme="minorHAnsi" w:hAnsi="PT Astra Serif"/>
          <w:bCs/>
          <w:sz w:val="26"/>
          <w:szCs w:val="26"/>
        </w:rPr>
        <w:t xml:space="preserve">: 95% - за счет средств субсидии из областного бюджета, 5% - за счет средств местных бюджетов. В связи с ростом цен на недвижимость и ставок по ипотечным кредитам в 2024 году данной мерой социальной поддержки воспользовалось всего 129 человек, в том числе 99 человек в городском округе «Город Томск», 17 человек из ЗАТО Северск, 10 человек из Томского района и 3 человека из городского округа Стрежевой. На данные цели из областного бюджета муниципальным образованиям перечислено свыше 36,2 млн. рублей. </w:t>
      </w:r>
    </w:p>
    <w:p w:rsidR="001A7D38" w:rsidRPr="001A7D38" w:rsidRDefault="001A7D38" w:rsidP="001A7D38">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sidRPr="001A7D38">
        <w:rPr>
          <w:rFonts w:ascii="PT Astra Serif" w:eastAsiaTheme="minorHAnsi" w:hAnsi="PT Astra Serif"/>
          <w:bCs/>
          <w:sz w:val="26"/>
          <w:szCs w:val="26"/>
        </w:rPr>
        <w:t>Прочие социальные обязательства перед населением в 2024 году также исполнены своевременно и в полном объеме.</w:t>
      </w:r>
    </w:p>
    <w:p w:rsidR="001A7D38" w:rsidRPr="001A7D38" w:rsidRDefault="001A7D38" w:rsidP="001A7D38">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p>
    <w:p w:rsidR="001A7D38" w:rsidRPr="001A7D38" w:rsidRDefault="001A7D38" w:rsidP="001A7D38">
      <w:pPr>
        <w:pStyle w:val="a3"/>
        <w:numPr>
          <w:ilvl w:val="0"/>
          <w:numId w:val="37"/>
        </w:numPr>
        <w:tabs>
          <w:tab w:val="left" w:pos="426"/>
          <w:tab w:val="left" w:pos="1134"/>
        </w:tabs>
        <w:autoSpaceDE w:val="0"/>
        <w:autoSpaceDN w:val="0"/>
        <w:adjustRightInd w:val="0"/>
        <w:ind w:left="0" w:firstLine="709"/>
        <w:jc w:val="both"/>
        <w:rPr>
          <w:rFonts w:ascii="PT Astra Serif" w:hAnsi="PT Astra Serif"/>
        </w:rPr>
      </w:pPr>
      <w:r w:rsidRPr="001A7D38">
        <w:rPr>
          <w:rFonts w:ascii="PT Astra Serif" w:hAnsi="PT Astra Serif"/>
          <w:b/>
          <w:sz w:val="26"/>
          <w:szCs w:val="26"/>
        </w:rPr>
        <w:t>Совершенствование методов программно-целевого и проектного управления при формировании и исполнении областного бюджета</w:t>
      </w:r>
      <w:r w:rsidRPr="001A7D38">
        <w:rPr>
          <w:rFonts w:ascii="PT Astra Serif" w:hAnsi="PT Astra Serif"/>
          <w:b/>
          <w:bCs/>
          <w:sz w:val="26"/>
          <w:szCs w:val="26"/>
        </w:rPr>
        <w:t>.</w:t>
      </w:r>
    </w:p>
    <w:p w:rsidR="001A7D38" w:rsidRPr="001A7D38" w:rsidRDefault="001A7D38" w:rsidP="001A7D38">
      <w:pPr>
        <w:pStyle w:val="a3"/>
        <w:tabs>
          <w:tab w:val="left" w:pos="1134"/>
        </w:tabs>
        <w:ind w:left="0" w:firstLine="709"/>
        <w:jc w:val="both"/>
        <w:rPr>
          <w:rFonts w:ascii="PT Astra Serif" w:hAnsi="PT Astra Serif"/>
          <w:sz w:val="26"/>
          <w:szCs w:val="26"/>
        </w:rPr>
      </w:pPr>
      <w:r w:rsidRPr="001A7D38">
        <w:rPr>
          <w:rFonts w:ascii="PT Astra Serif" w:hAnsi="PT Astra Serif"/>
          <w:sz w:val="26"/>
          <w:szCs w:val="26"/>
        </w:rPr>
        <w:t>В 2024 году в Томской области произведен масштабный переход на новую структуру государственных программ Томской области, утверждены все паспорта ведомственных проектов и комплексов процессных мероприятий, являющихся элементами новых государственных программ. Обеспечено внесение данных паспортов государственных программ Томской области, комплексов процессных мероприятий и ведомственных проектов в г</w:t>
      </w:r>
      <w:r w:rsidRPr="001A7D38">
        <w:rPr>
          <w:rFonts w:ascii="PT Astra Serif" w:eastAsia="Calibri" w:hAnsi="PT Astra Serif"/>
          <w:sz w:val="26"/>
          <w:szCs w:val="26"/>
        </w:rPr>
        <w:t>осударственную интегрированную информационную систему управления общественными финансами</w:t>
      </w:r>
      <w:r w:rsidRPr="001A7D38">
        <w:rPr>
          <w:rFonts w:ascii="PT Astra Serif" w:hAnsi="PT Astra Serif"/>
          <w:sz w:val="26"/>
          <w:szCs w:val="26"/>
        </w:rPr>
        <w:t xml:space="preserve"> «Электронный бюджет». Также организована работа по проведению ежеквартального мониторинга вышеназванных документов в информационной системе «Электронный бюджет».</w:t>
      </w:r>
    </w:p>
    <w:p w:rsidR="001A7D38" w:rsidRPr="001A7D38" w:rsidRDefault="001A7D38" w:rsidP="001A7D38">
      <w:pPr>
        <w:autoSpaceDE w:val="0"/>
        <w:autoSpaceDN w:val="0"/>
        <w:adjustRightInd w:val="0"/>
        <w:spacing w:after="0" w:line="240" w:lineRule="auto"/>
        <w:ind w:firstLine="709"/>
        <w:jc w:val="both"/>
        <w:rPr>
          <w:rFonts w:ascii="PT Astra Serif" w:hAnsi="PT Astra Serif"/>
          <w:sz w:val="26"/>
          <w:szCs w:val="26"/>
          <w:lang w:eastAsia="ru-RU"/>
        </w:rPr>
      </w:pPr>
      <w:r w:rsidRPr="001A7D38">
        <w:rPr>
          <w:rFonts w:ascii="PT Astra Serif" w:hAnsi="PT Astra Serif"/>
          <w:sz w:val="26"/>
          <w:szCs w:val="26"/>
          <w:lang w:eastAsia="ru-RU"/>
        </w:rPr>
        <w:t xml:space="preserve">В 2024 году в </w:t>
      </w:r>
      <w:hyperlink r:id="rId10" w:history="1">
        <w:r w:rsidRPr="001A7D38">
          <w:rPr>
            <w:rFonts w:ascii="PT Astra Serif" w:hAnsi="PT Astra Serif"/>
            <w:sz w:val="26"/>
            <w:szCs w:val="26"/>
            <w:lang w:eastAsia="ru-RU"/>
          </w:rPr>
          <w:t>Порядок</w:t>
        </w:r>
      </w:hyperlink>
      <w:r w:rsidRPr="001A7D38">
        <w:rPr>
          <w:rFonts w:ascii="PT Astra Serif" w:hAnsi="PT Astra Serif"/>
          <w:sz w:val="26"/>
          <w:szCs w:val="26"/>
          <w:lang w:eastAsia="ru-RU"/>
        </w:rPr>
        <w:t xml:space="preserve"> принятия решений о разработке государственных программ Томской области, утвержденный постановлением Администрации Томской области от 05.09.2018 № 313а, внесен ряд изменений, в том числе:</w:t>
      </w:r>
    </w:p>
    <w:p w:rsidR="001A7D38" w:rsidRPr="001A7D38" w:rsidRDefault="001A7D38" w:rsidP="001A7D38">
      <w:pPr>
        <w:autoSpaceDE w:val="0"/>
        <w:autoSpaceDN w:val="0"/>
        <w:adjustRightInd w:val="0"/>
        <w:spacing w:after="0" w:line="240" w:lineRule="auto"/>
        <w:ind w:firstLine="709"/>
        <w:jc w:val="both"/>
        <w:rPr>
          <w:rFonts w:ascii="PT Astra Serif" w:hAnsi="PT Astra Serif"/>
          <w:sz w:val="26"/>
          <w:szCs w:val="26"/>
          <w:lang w:eastAsia="ru-RU"/>
        </w:rPr>
      </w:pPr>
      <w:r w:rsidRPr="001A7D38">
        <w:rPr>
          <w:rFonts w:ascii="PT Astra Serif" w:hAnsi="PT Astra Serif"/>
          <w:sz w:val="26"/>
          <w:szCs w:val="26"/>
          <w:lang w:eastAsia="ru-RU"/>
        </w:rPr>
        <w:t>- регламентирована процедура проведения мониторинга новых государственных программ и ее структурных элементов в течение года;</w:t>
      </w:r>
    </w:p>
    <w:p w:rsidR="001A7D38" w:rsidRPr="001A7D38" w:rsidRDefault="001A7D38" w:rsidP="001A7D38">
      <w:pPr>
        <w:autoSpaceDE w:val="0"/>
        <w:autoSpaceDN w:val="0"/>
        <w:adjustRightInd w:val="0"/>
        <w:spacing w:after="0" w:line="240" w:lineRule="auto"/>
        <w:ind w:firstLine="709"/>
        <w:jc w:val="both"/>
        <w:rPr>
          <w:rFonts w:ascii="PT Astra Serif" w:hAnsi="PT Astra Serif"/>
          <w:sz w:val="26"/>
          <w:szCs w:val="26"/>
          <w:lang w:eastAsia="ru-RU"/>
        </w:rPr>
      </w:pPr>
      <w:r w:rsidRPr="001A7D38">
        <w:rPr>
          <w:rFonts w:ascii="PT Astra Serif" w:hAnsi="PT Astra Serif"/>
          <w:sz w:val="26"/>
          <w:szCs w:val="26"/>
          <w:lang w:eastAsia="ru-RU"/>
        </w:rPr>
        <w:t>- усовершенствована форма государственных программ Томской области с учетом форм, действующих на федеральном уровне. В частности, из состава  структурных элементов государственных программ, начиная с 2025 года, исключены паспорта подпрограмм.</w:t>
      </w:r>
    </w:p>
    <w:p w:rsidR="00D22EB6" w:rsidRPr="001A7D38" w:rsidRDefault="001A7D38" w:rsidP="001A7D38">
      <w:pPr>
        <w:tabs>
          <w:tab w:val="left" w:pos="1134"/>
        </w:tabs>
        <w:spacing w:after="0" w:line="240" w:lineRule="auto"/>
        <w:ind w:firstLine="709"/>
        <w:contextualSpacing/>
        <w:jc w:val="both"/>
        <w:rPr>
          <w:rFonts w:ascii="PT Astra Serif" w:eastAsia="Times New Roman" w:hAnsi="PT Astra Serif"/>
          <w:sz w:val="26"/>
          <w:szCs w:val="26"/>
        </w:rPr>
      </w:pPr>
      <w:r w:rsidRPr="001A7D38">
        <w:rPr>
          <w:rFonts w:ascii="PT Astra Serif" w:hAnsi="PT Astra Serif"/>
          <w:sz w:val="26"/>
          <w:szCs w:val="26"/>
        </w:rPr>
        <w:t>В 2024 году велась работа по изменению подходов к оценке эффективности государственных программ с учетом изменения ее структуры. По итогам данной работы было принято постановление Администрации Томской области от 18.01.2025 «О внесении изменений в постановление Администрации Томской области от 04.04.2018 № 151а», направленное на совершенствование методологии проведения оценки эффективности государственных программ Томской области.</w:t>
      </w:r>
    </w:p>
    <w:p w:rsidR="008B5057" w:rsidRPr="000D1449" w:rsidRDefault="008B5057" w:rsidP="00B45220">
      <w:pPr>
        <w:spacing w:after="0" w:line="240" w:lineRule="auto"/>
        <w:jc w:val="both"/>
        <w:rPr>
          <w:rFonts w:ascii="PT Astra Serif" w:hAnsi="PT Astra Serif"/>
          <w:sz w:val="26"/>
          <w:szCs w:val="26"/>
          <w:lang w:eastAsia="ru-RU"/>
        </w:rPr>
      </w:pPr>
    </w:p>
    <w:p w:rsidR="00BA45AC" w:rsidRDefault="00BA45AC" w:rsidP="00BA45AC">
      <w:pPr>
        <w:pStyle w:val="a3"/>
        <w:tabs>
          <w:tab w:val="left" w:pos="1134"/>
        </w:tabs>
        <w:ind w:left="0"/>
        <w:jc w:val="center"/>
        <w:rPr>
          <w:rFonts w:ascii="PT Astra Serif" w:hAnsi="PT Astra Serif"/>
          <w:b/>
          <w:i/>
          <w:sz w:val="26"/>
          <w:szCs w:val="26"/>
        </w:rPr>
      </w:pPr>
      <w:r w:rsidRPr="000D1449">
        <w:rPr>
          <w:rFonts w:ascii="PT Astra Serif" w:hAnsi="PT Astra Serif"/>
          <w:b/>
          <w:i/>
          <w:sz w:val="26"/>
          <w:szCs w:val="26"/>
        </w:rPr>
        <w:t>Ожидаемые итоги реализации бюджетной политики в 20</w:t>
      </w:r>
      <w:r w:rsidR="008B5057" w:rsidRPr="000D1449">
        <w:rPr>
          <w:rFonts w:ascii="PT Astra Serif" w:hAnsi="PT Astra Serif"/>
          <w:b/>
          <w:i/>
          <w:sz w:val="26"/>
          <w:szCs w:val="26"/>
        </w:rPr>
        <w:t>2</w:t>
      </w:r>
      <w:r w:rsidR="001A7D38">
        <w:rPr>
          <w:rFonts w:ascii="PT Astra Serif" w:hAnsi="PT Astra Serif"/>
          <w:b/>
          <w:i/>
          <w:sz w:val="26"/>
          <w:szCs w:val="26"/>
        </w:rPr>
        <w:t>5</w:t>
      </w:r>
      <w:r w:rsidR="008B5057" w:rsidRPr="000D1449">
        <w:rPr>
          <w:rFonts w:ascii="PT Astra Serif" w:hAnsi="PT Astra Serif"/>
          <w:b/>
          <w:i/>
          <w:sz w:val="26"/>
          <w:szCs w:val="26"/>
        </w:rPr>
        <w:t xml:space="preserve"> </w:t>
      </w:r>
      <w:r w:rsidRPr="000D1449">
        <w:rPr>
          <w:rFonts w:ascii="PT Astra Serif" w:hAnsi="PT Astra Serif"/>
          <w:b/>
          <w:i/>
          <w:sz w:val="26"/>
          <w:szCs w:val="26"/>
        </w:rPr>
        <w:t>году</w:t>
      </w:r>
    </w:p>
    <w:p w:rsidR="0054206D" w:rsidRPr="000D1449" w:rsidRDefault="0054206D" w:rsidP="00BA45AC">
      <w:pPr>
        <w:pStyle w:val="a3"/>
        <w:tabs>
          <w:tab w:val="left" w:pos="1134"/>
        </w:tabs>
        <w:ind w:left="0"/>
        <w:jc w:val="center"/>
        <w:rPr>
          <w:rFonts w:ascii="PT Astra Serif" w:hAnsi="PT Astra Serif"/>
          <w:b/>
          <w:i/>
          <w:sz w:val="26"/>
          <w:szCs w:val="26"/>
        </w:rPr>
      </w:pPr>
    </w:p>
    <w:p w:rsidR="001A7D38" w:rsidRPr="00155C1A" w:rsidRDefault="001A7D38" w:rsidP="001A7D38">
      <w:pPr>
        <w:pStyle w:val="a3"/>
        <w:tabs>
          <w:tab w:val="left" w:pos="426"/>
          <w:tab w:val="left" w:pos="1134"/>
        </w:tabs>
        <w:autoSpaceDE w:val="0"/>
        <w:autoSpaceDN w:val="0"/>
        <w:adjustRightInd w:val="0"/>
        <w:ind w:left="0" w:firstLine="709"/>
        <w:jc w:val="both"/>
        <w:rPr>
          <w:rFonts w:ascii="PT Astra Serif" w:eastAsiaTheme="minorHAnsi" w:hAnsi="PT Astra Serif"/>
          <w:b/>
          <w:bCs/>
          <w:sz w:val="26"/>
          <w:szCs w:val="26"/>
        </w:rPr>
      </w:pPr>
      <w:r>
        <w:rPr>
          <w:rFonts w:ascii="PT Astra Serif" w:eastAsiaTheme="minorHAnsi" w:hAnsi="PT Astra Serif"/>
          <w:b/>
          <w:bCs/>
          <w:sz w:val="26"/>
          <w:szCs w:val="26"/>
        </w:rPr>
        <w:t xml:space="preserve">1. </w:t>
      </w:r>
      <w:r w:rsidRPr="00155C1A">
        <w:rPr>
          <w:rFonts w:ascii="PT Astra Serif" w:eastAsiaTheme="minorHAnsi" w:hAnsi="PT Astra Serif"/>
          <w:b/>
          <w:bCs/>
          <w:sz w:val="26"/>
          <w:szCs w:val="26"/>
        </w:rPr>
        <w:t>Безусловное и своевременное исполнение социальных обязательств перед населением</w:t>
      </w:r>
      <w:r>
        <w:rPr>
          <w:rFonts w:ascii="PT Astra Serif" w:eastAsiaTheme="minorHAnsi" w:hAnsi="PT Astra Serif"/>
          <w:b/>
          <w:bCs/>
          <w:sz w:val="26"/>
          <w:szCs w:val="26"/>
        </w:rPr>
        <w:t>.</w:t>
      </w:r>
    </w:p>
    <w:p w:rsidR="001A7D38" w:rsidRDefault="001A7D38" w:rsidP="00BC62B0">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Данная задача в 2025 году успешно решается.</w:t>
      </w:r>
    </w:p>
    <w:p w:rsidR="001A7D38" w:rsidRDefault="001A7D38" w:rsidP="00BC62B0">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lastRenderedPageBreak/>
        <w:t>В приоритетном порядке оказывается всесторонняя поддержка участников специальной военной операции и членов их семей.</w:t>
      </w:r>
    </w:p>
    <w:p w:rsidR="00B72F9D" w:rsidRPr="002770AC" w:rsidRDefault="00B72F9D" w:rsidP="00E57C68">
      <w:pPr>
        <w:pStyle w:val="a5"/>
        <w:spacing w:before="0" w:beforeAutospacing="0" w:after="0" w:afterAutospacing="0" w:line="240" w:lineRule="atLeast"/>
        <w:ind w:firstLine="709"/>
        <w:jc w:val="both"/>
        <w:rPr>
          <w:rFonts w:ascii="PT Astra Serif" w:eastAsiaTheme="minorHAnsi" w:hAnsi="PT Astra Serif"/>
          <w:bCs/>
          <w:color w:val="auto"/>
          <w:sz w:val="26"/>
          <w:szCs w:val="26"/>
        </w:rPr>
      </w:pPr>
      <w:r>
        <w:rPr>
          <w:rFonts w:ascii="PT Astra Serif" w:eastAsiaTheme="minorHAnsi" w:hAnsi="PT Astra Serif"/>
          <w:bCs/>
          <w:sz w:val="26"/>
          <w:szCs w:val="26"/>
        </w:rPr>
        <w:t xml:space="preserve">Постановлением </w:t>
      </w:r>
      <w:r w:rsidRPr="002770AC">
        <w:rPr>
          <w:rFonts w:ascii="PT Astra Serif" w:eastAsiaTheme="minorHAnsi" w:hAnsi="PT Astra Serif"/>
          <w:bCs/>
          <w:color w:val="auto"/>
          <w:sz w:val="26"/>
          <w:szCs w:val="26"/>
        </w:rPr>
        <w:t>Администрации Томской области от 27.08.2025 № 385а установлена новая мера социальной поддержки</w:t>
      </w:r>
      <w:r w:rsidR="002770AC" w:rsidRPr="002770AC">
        <w:rPr>
          <w:rFonts w:ascii="PT Astra Serif" w:eastAsiaTheme="minorHAnsi" w:hAnsi="PT Astra Serif"/>
          <w:bCs/>
          <w:color w:val="auto"/>
          <w:sz w:val="26"/>
          <w:szCs w:val="26"/>
        </w:rPr>
        <w:t xml:space="preserve"> – единовременная денежная выплата в размере 2</w:t>
      </w:r>
      <w:r w:rsidR="00EE6BAA">
        <w:rPr>
          <w:rFonts w:ascii="PT Astra Serif" w:eastAsiaTheme="minorHAnsi" w:hAnsi="PT Astra Serif"/>
          <w:bCs/>
          <w:color w:val="auto"/>
          <w:sz w:val="26"/>
          <w:szCs w:val="26"/>
        </w:rPr>
        <w:t xml:space="preserve"> 000 000 </w:t>
      </w:r>
      <w:r w:rsidR="002770AC" w:rsidRPr="002770AC">
        <w:rPr>
          <w:rFonts w:ascii="PT Astra Serif" w:eastAsiaTheme="minorHAnsi" w:hAnsi="PT Astra Serif"/>
          <w:bCs/>
          <w:color w:val="auto"/>
          <w:sz w:val="26"/>
          <w:szCs w:val="26"/>
        </w:rPr>
        <w:t>рублей для г</w:t>
      </w:r>
      <w:r w:rsidRPr="002770AC">
        <w:rPr>
          <w:rFonts w:ascii="PT Astra Serif" w:eastAsiaTheme="minorHAnsi" w:hAnsi="PT Astra Serif"/>
          <w:bCs/>
          <w:color w:val="auto"/>
          <w:sz w:val="26"/>
          <w:szCs w:val="26"/>
        </w:rPr>
        <w:t>раждан, которые заключат в период с 01.09.2025 по 31.10.2025 включительно контракт с Вооруженными Силами Российской Федерации о добровольном участии в специальной военной операции</w:t>
      </w:r>
      <w:r w:rsidR="002770AC" w:rsidRPr="002770AC">
        <w:rPr>
          <w:rFonts w:ascii="PT Astra Serif" w:eastAsiaTheme="minorHAnsi" w:hAnsi="PT Astra Serif"/>
          <w:bCs/>
          <w:color w:val="auto"/>
          <w:sz w:val="26"/>
          <w:szCs w:val="26"/>
        </w:rPr>
        <w:t>.</w:t>
      </w:r>
    </w:p>
    <w:p w:rsidR="001A7D38" w:rsidRDefault="00BC62B0" w:rsidP="00BC62B0">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sidRPr="00BC62B0">
        <w:rPr>
          <w:rFonts w:ascii="PT Astra Serif" w:eastAsiaTheme="minorHAnsi" w:hAnsi="PT Astra Serif"/>
          <w:bCs/>
          <w:sz w:val="26"/>
          <w:szCs w:val="26"/>
        </w:rPr>
        <w:t xml:space="preserve">Продолжена реализация новых мер </w:t>
      </w:r>
      <w:r w:rsidR="001A7D38" w:rsidRPr="00BC62B0">
        <w:rPr>
          <w:rFonts w:ascii="PT Astra Serif" w:eastAsiaTheme="minorHAnsi" w:hAnsi="PT Astra Serif"/>
          <w:bCs/>
          <w:sz w:val="26"/>
          <w:szCs w:val="26"/>
        </w:rPr>
        <w:t xml:space="preserve"> </w:t>
      </w:r>
      <w:r w:rsidRPr="00BC62B0">
        <w:rPr>
          <w:rFonts w:ascii="PT Astra Serif" w:eastAsiaTheme="minorHAnsi" w:hAnsi="PT Astra Serif"/>
          <w:bCs/>
          <w:sz w:val="26"/>
          <w:szCs w:val="26"/>
        </w:rPr>
        <w:t>социальной поддержки многодетных семей, среднедушевой доход которых не превышает полторы величины прожиточного минимума на душу населения</w:t>
      </w:r>
      <w:r>
        <w:rPr>
          <w:rFonts w:ascii="PT Astra Serif" w:eastAsiaTheme="minorHAnsi" w:hAnsi="PT Astra Serif"/>
          <w:bCs/>
          <w:sz w:val="26"/>
          <w:szCs w:val="26"/>
        </w:rPr>
        <w:t>, установленных</w:t>
      </w:r>
      <w:r w:rsidRPr="00BC62B0">
        <w:rPr>
          <w:rFonts w:ascii="PT Astra Serif" w:eastAsiaTheme="minorHAnsi" w:hAnsi="PT Astra Serif"/>
          <w:bCs/>
          <w:sz w:val="26"/>
          <w:szCs w:val="26"/>
        </w:rPr>
        <w:t xml:space="preserve"> Законом Томской области от 05.06.2024 № 47-ОЗ «О дополнительных мерах социальной поддержки многодетных семей», принятого </w:t>
      </w:r>
      <w:r w:rsidR="001A7D38" w:rsidRPr="00BC62B0">
        <w:rPr>
          <w:rFonts w:ascii="PT Astra Serif" w:eastAsiaTheme="minorHAnsi" w:hAnsi="PT Astra Serif"/>
          <w:bCs/>
          <w:sz w:val="26"/>
          <w:szCs w:val="26"/>
        </w:rPr>
        <w:t xml:space="preserve">в </w:t>
      </w:r>
      <w:r>
        <w:rPr>
          <w:rFonts w:ascii="PT Astra Serif" w:eastAsiaTheme="minorHAnsi" w:hAnsi="PT Astra Serif"/>
          <w:bCs/>
          <w:sz w:val="26"/>
          <w:szCs w:val="26"/>
        </w:rPr>
        <w:t>целях</w:t>
      </w:r>
      <w:r w:rsidR="001A7D38" w:rsidRPr="00BC62B0">
        <w:rPr>
          <w:rFonts w:ascii="PT Astra Serif" w:eastAsiaTheme="minorHAnsi" w:hAnsi="PT Astra Serif"/>
          <w:bCs/>
          <w:sz w:val="26"/>
          <w:szCs w:val="26"/>
        </w:rPr>
        <w:t xml:space="preserve"> выполнения Указа Президента Российской Федерации №63 от 23.01.2024 «О мерах социальной поддержки многодетных семей».</w:t>
      </w:r>
      <w:r>
        <w:rPr>
          <w:rFonts w:ascii="PT Astra Serif" w:eastAsiaTheme="minorHAnsi" w:hAnsi="PT Astra Serif"/>
          <w:bCs/>
          <w:sz w:val="26"/>
          <w:szCs w:val="26"/>
        </w:rPr>
        <w:t xml:space="preserve"> К данным мерам относятся:</w:t>
      </w:r>
    </w:p>
    <w:p w:rsidR="00BC62B0" w:rsidRPr="00BC62B0" w:rsidRDefault="00BC62B0" w:rsidP="00BC62B0">
      <w:pPr>
        <w:tabs>
          <w:tab w:val="left" w:pos="851"/>
        </w:tabs>
        <w:autoSpaceDE w:val="0"/>
        <w:autoSpaceDN w:val="0"/>
        <w:adjustRightInd w:val="0"/>
        <w:spacing w:after="0" w:line="240" w:lineRule="auto"/>
        <w:ind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 </w:t>
      </w:r>
      <w:r w:rsidRPr="00BC62B0">
        <w:rPr>
          <w:rFonts w:ascii="PT Astra Serif" w:eastAsiaTheme="minorHAnsi" w:hAnsi="PT Astra Serif"/>
          <w:bCs/>
          <w:sz w:val="26"/>
          <w:szCs w:val="26"/>
        </w:rPr>
        <w:t xml:space="preserve">ежегодная денежная выплата на приобретение одежды для посещения учебных занятий и спортивной формы в размере 10 000 рублей на каждого обучающегося в общеобразовательной организации, расположенной на территории Томской области, ребенка из многодетной семьи; </w:t>
      </w:r>
    </w:p>
    <w:p w:rsidR="00BC62B0" w:rsidRPr="00BC62B0" w:rsidRDefault="00BC62B0" w:rsidP="00BC62B0">
      <w:pPr>
        <w:pStyle w:val="a3"/>
        <w:tabs>
          <w:tab w:val="left" w:pos="851"/>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 </w:t>
      </w:r>
      <w:r w:rsidRPr="00BC62B0">
        <w:rPr>
          <w:rFonts w:ascii="PT Astra Serif" w:eastAsiaTheme="minorHAnsi" w:hAnsi="PT Astra Serif"/>
          <w:bCs/>
          <w:sz w:val="26"/>
          <w:szCs w:val="26"/>
        </w:rPr>
        <w:t>бесплатное питание детей из многодетной семьи, обучающихся за счет средств областного бюджета в областных государственных общеобразовательных организациях;</w:t>
      </w:r>
    </w:p>
    <w:p w:rsidR="00BC62B0" w:rsidRPr="00BC62B0" w:rsidRDefault="00BC62B0" w:rsidP="00BC62B0">
      <w:pPr>
        <w:pStyle w:val="a3"/>
        <w:tabs>
          <w:tab w:val="left" w:pos="851"/>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 </w:t>
      </w:r>
      <w:r w:rsidRPr="00BC62B0">
        <w:rPr>
          <w:rFonts w:ascii="PT Astra Serif" w:eastAsiaTheme="minorHAnsi" w:hAnsi="PT Astra Serif"/>
          <w:bCs/>
          <w:sz w:val="26"/>
          <w:szCs w:val="26"/>
        </w:rPr>
        <w:t>бесплатное питание (возмещение его стоимости) детей из многодетной семьи, обучающихся за счет средств областного бюджета в областных государственных профессиональных образовательных организациях;</w:t>
      </w:r>
    </w:p>
    <w:p w:rsidR="00BC62B0" w:rsidRPr="00BC62B0" w:rsidRDefault="00BC62B0" w:rsidP="00BC62B0">
      <w:pPr>
        <w:pStyle w:val="a3"/>
        <w:tabs>
          <w:tab w:val="left" w:pos="851"/>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 </w:t>
      </w:r>
      <w:r w:rsidRPr="00BC62B0">
        <w:rPr>
          <w:rFonts w:ascii="PT Astra Serif" w:eastAsiaTheme="minorHAnsi" w:hAnsi="PT Astra Serif"/>
          <w:bCs/>
          <w:sz w:val="26"/>
          <w:szCs w:val="26"/>
        </w:rPr>
        <w:t>одноразовое бесплатное питание в дни учебных занятий детей из многодетной семьи, обучающихся в муниципальных общеобразовательных организациях.</w:t>
      </w:r>
    </w:p>
    <w:p w:rsidR="00BC62B0" w:rsidRPr="00BC62B0" w:rsidRDefault="00BC62B0" w:rsidP="00BC62B0">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На реализацию данного областного Закона в 2025 году в бюджете </w:t>
      </w:r>
      <w:r w:rsidRPr="00BC62B0">
        <w:rPr>
          <w:rFonts w:ascii="PT Astra Serif" w:eastAsiaTheme="minorHAnsi" w:hAnsi="PT Astra Serif"/>
          <w:bCs/>
          <w:sz w:val="26"/>
          <w:szCs w:val="26"/>
        </w:rPr>
        <w:t xml:space="preserve"> предусмотрен</w:t>
      </w:r>
      <w:r>
        <w:rPr>
          <w:rFonts w:ascii="PT Astra Serif" w:eastAsiaTheme="minorHAnsi" w:hAnsi="PT Astra Serif"/>
          <w:bCs/>
          <w:sz w:val="26"/>
          <w:szCs w:val="26"/>
        </w:rPr>
        <w:t>о</w:t>
      </w:r>
      <w:r w:rsidRPr="00BC62B0">
        <w:rPr>
          <w:rFonts w:ascii="PT Astra Serif" w:eastAsiaTheme="minorHAnsi" w:hAnsi="PT Astra Serif"/>
          <w:bCs/>
          <w:sz w:val="26"/>
          <w:szCs w:val="26"/>
        </w:rPr>
        <w:t xml:space="preserve"> 385,7 млн. рублей.</w:t>
      </w:r>
    </w:p>
    <w:p w:rsidR="00BC62B0" w:rsidRPr="000B18B1" w:rsidRDefault="008E4FF2" w:rsidP="00BC62B0">
      <w:pPr>
        <w:autoSpaceDE w:val="0"/>
        <w:autoSpaceDN w:val="0"/>
        <w:adjustRightInd w:val="0"/>
        <w:spacing w:after="0" w:line="240" w:lineRule="auto"/>
        <w:ind w:firstLine="709"/>
        <w:jc w:val="both"/>
        <w:rPr>
          <w:rFonts w:ascii="PT Astra Serif" w:eastAsiaTheme="minorHAnsi" w:hAnsi="PT Astra Serif"/>
          <w:bCs/>
          <w:sz w:val="26"/>
          <w:szCs w:val="26"/>
          <w:lang w:eastAsia="ru-RU"/>
        </w:rPr>
      </w:pPr>
      <w:r w:rsidRPr="000B18B1">
        <w:rPr>
          <w:rFonts w:ascii="PT Astra Serif" w:eastAsiaTheme="minorHAnsi" w:hAnsi="PT Astra Serif"/>
          <w:bCs/>
          <w:sz w:val="26"/>
          <w:szCs w:val="26"/>
          <w:lang w:eastAsia="ru-RU"/>
        </w:rPr>
        <w:t xml:space="preserve">В 2025 году начата реализация новых региональных полномочий по реабилитации и </w:t>
      </w:r>
      <w:proofErr w:type="spellStart"/>
      <w:r w:rsidRPr="000B18B1">
        <w:rPr>
          <w:rFonts w:ascii="PT Astra Serif" w:eastAsiaTheme="minorHAnsi" w:hAnsi="PT Astra Serif"/>
          <w:bCs/>
          <w:sz w:val="26"/>
          <w:szCs w:val="26"/>
          <w:lang w:eastAsia="ru-RU"/>
        </w:rPr>
        <w:t>абилитации</w:t>
      </w:r>
      <w:proofErr w:type="spellEnd"/>
      <w:r w:rsidRPr="000B18B1">
        <w:rPr>
          <w:rFonts w:ascii="PT Astra Serif" w:eastAsiaTheme="minorHAnsi" w:hAnsi="PT Astra Serif"/>
          <w:bCs/>
          <w:sz w:val="26"/>
          <w:szCs w:val="26"/>
          <w:lang w:eastAsia="ru-RU"/>
        </w:rPr>
        <w:t xml:space="preserve"> инвалидов, сопровождаемому проживанию инвалидов в соответствии с</w:t>
      </w:r>
      <w:r w:rsidR="001A7D38" w:rsidRPr="000B18B1">
        <w:rPr>
          <w:rFonts w:ascii="PT Astra Serif" w:eastAsiaTheme="minorHAnsi" w:hAnsi="PT Astra Serif"/>
          <w:bCs/>
          <w:sz w:val="26"/>
          <w:szCs w:val="26"/>
          <w:lang w:eastAsia="ru-RU"/>
        </w:rPr>
        <w:t xml:space="preserve"> требовани</w:t>
      </w:r>
      <w:r w:rsidRPr="000B18B1">
        <w:rPr>
          <w:rFonts w:ascii="PT Astra Serif" w:eastAsiaTheme="minorHAnsi" w:hAnsi="PT Astra Serif"/>
          <w:bCs/>
          <w:sz w:val="26"/>
          <w:szCs w:val="26"/>
          <w:lang w:eastAsia="ru-RU"/>
        </w:rPr>
        <w:t>ями</w:t>
      </w:r>
      <w:r w:rsidR="001A7D38" w:rsidRPr="000B18B1">
        <w:rPr>
          <w:rFonts w:ascii="PT Astra Serif" w:eastAsiaTheme="minorHAnsi" w:hAnsi="PT Astra Serif"/>
          <w:bCs/>
          <w:sz w:val="26"/>
          <w:szCs w:val="26"/>
          <w:lang w:eastAsia="ru-RU"/>
        </w:rPr>
        <w:t xml:space="preserve"> Федерального закона от 25 декабря 2023 года № 651-ФЗ «О внесении изменений в отдельные законодател</w:t>
      </w:r>
      <w:r w:rsidRPr="000B18B1">
        <w:rPr>
          <w:rFonts w:ascii="PT Astra Serif" w:eastAsiaTheme="minorHAnsi" w:hAnsi="PT Astra Serif"/>
          <w:bCs/>
          <w:sz w:val="26"/>
          <w:szCs w:val="26"/>
          <w:lang w:eastAsia="ru-RU"/>
        </w:rPr>
        <w:t>ьные акты Российской Федерации».</w:t>
      </w:r>
    </w:p>
    <w:p w:rsidR="00BC62B0" w:rsidRPr="000B18B1" w:rsidRDefault="00BC62B0" w:rsidP="00BC62B0">
      <w:pPr>
        <w:autoSpaceDE w:val="0"/>
        <w:autoSpaceDN w:val="0"/>
        <w:adjustRightInd w:val="0"/>
        <w:spacing w:after="0" w:line="240" w:lineRule="auto"/>
        <w:ind w:firstLine="709"/>
        <w:jc w:val="both"/>
        <w:rPr>
          <w:rFonts w:ascii="PT Astra Serif" w:eastAsiaTheme="minorHAnsi" w:hAnsi="PT Astra Serif"/>
          <w:bCs/>
          <w:sz w:val="26"/>
          <w:szCs w:val="26"/>
          <w:lang w:eastAsia="ru-RU"/>
        </w:rPr>
      </w:pPr>
      <w:r w:rsidRPr="000B18B1">
        <w:rPr>
          <w:rFonts w:ascii="PT Astra Serif" w:eastAsiaTheme="minorHAnsi" w:hAnsi="PT Astra Serif"/>
          <w:bCs/>
          <w:sz w:val="26"/>
          <w:szCs w:val="26"/>
          <w:lang w:eastAsia="ru-RU"/>
        </w:rPr>
        <w:t>На базе ОГ</w:t>
      </w:r>
      <w:r w:rsidR="00E54D7D" w:rsidRPr="000B18B1">
        <w:rPr>
          <w:rFonts w:ascii="PT Astra Serif" w:eastAsiaTheme="minorHAnsi" w:hAnsi="PT Astra Serif"/>
          <w:bCs/>
          <w:sz w:val="26"/>
          <w:szCs w:val="26"/>
          <w:lang w:eastAsia="ru-RU"/>
        </w:rPr>
        <w:t>А</w:t>
      </w:r>
      <w:r w:rsidRPr="000B18B1">
        <w:rPr>
          <w:rFonts w:ascii="PT Astra Serif" w:eastAsiaTheme="minorHAnsi" w:hAnsi="PT Astra Serif"/>
          <w:bCs/>
          <w:sz w:val="26"/>
          <w:szCs w:val="26"/>
          <w:lang w:eastAsia="ru-RU"/>
        </w:rPr>
        <w:t xml:space="preserve">У «Комплексный центр социального обслуживания населения Томской области» </w:t>
      </w:r>
      <w:r w:rsidR="00E54D7D" w:rsidRPr="000B18B1">
        <w:rPr>
          <w:rFonts w:ascii="PT Astra Serif" w:eastAsiaTheme="minorHAnsi" w:hAnsi="PT Astra Serif"/>
          <w:bCs/>
          <w:sz w:val="26"/>
          <w:szCs w:val="26"/>
          <w:lang w:eastAsia="ru-RU"/>
        </w:rPr>
        <w:t xml:space="preserve">(далее – ОГАУ «КЦСОН ТО) </w:t>
      </w:r>
      <w:r w:rsidRPr="000B18B1">
        <w:rPr>
          <w:rFonts w:ascii="PT Astra Serif" w:eastAsiaTheme="minorHAnsi" w:hAnsi="PT Astra Serif"/>
          <w:bCs/>
          <w:sz w:val="26"/>
          <w:szCs w:val="26"/>
          <w:lang w:eastAsia="ru-RU"/>
        </w:rPr>
        <w:t xml:space="preserve">создано отделение социальной реабилитации и </w:t>
      </w:r>
      <w:proofErr w:type="spellStart"/>
      <w:r w:rsidRPr="000B18B1">
        <w:rPr>
          <w:rFonts w:ascii="PT Astra Serif" w:eastAsiaTheme="minorHAnsi" w:hAnsi="PT Astra Serif"/>
          <w:bCs/>
          <w:sz w:val="26"/>
          <w:szCs w:val="26"/>
          <w:lang w:eastAsia="ru-RU"/>
        </w:rPr>
        <w:t>абилитации</w:t>
      </w:r>
      <w:proofErr w:type="spellEnd"/>
      <w:r w:rsidRPr="000B18B1">
        <w:rPr>
          <w:rFonts w:ascii="PT Astra Serif" w:eastAsiaTheme="minorHAnsi" w:hAnsi="PT Astra Serif"/>
          <w:bCs/>
          <w:sz w:val="26"/>
          <w:szCs w:val="26"/>
          <w:lang w:eastAsia="ru-RU"/>
        </w:rPr>
        <w:t xml:space="preserve"> совершеннолетних инвалидов, в котором услуги предоставляются в полустационарной форме 15 коек на 14 дней, а также по несколько часов в день без предоставления койко-места и питания. Отделение начало свою работу с 1 августа 2025 года. Всего планируется предоставлять данные услуги 300 инвалидам в год.</w:t>
      </w:r>
    </w:p>
    <w:p w:rsidR="001A7D38" w:rsidRDefault="00E54D7D" w:rsidP="00EE6BAA">
      <w:pPr>
        <w:autoSpaceDE w:val="0"/>
        <w:autoSpaceDN w:val="0"/>
        <w:adjustRightInd w:val="0"/>
        <w:spacing w:after="0" w:line="240" w:lineRule="auto"/>
        <w:ind w:firstLine="709"/>
        <w:jc w:val="both"/>
        <w:rPr>
          <w:rFonts w:ascii="PT Astra Serif" w:eastAsiaTheme="minorHAnsi" w:hAnsi="PT Astra Serif"/>
          <w:bCs/>
          <w:sz w:val="26"/>
          <w:szCs w:val="26"/>
          <w:lang w:eastAsia="ru-RU"/>
        </w:rPr>
      </w:pPr>
      <w:r w:rsidRPr="0054206D">
        <w:rPr>
          <w:rFonts w:ascii="PT Astra Serif" w:eastAsiaTheme="minorHAnsi" w:hAnsi="PT Astra Serif"/>
          <w:bCs/>
          <w:sz w:val="26"/>
          <w:szCs w:val="26"/>
          <w:lang w:eastAsia="ru-RU"/>
        </w:rPr>
        <w:t>Также проводится работа по подготовке к оказанию</w:t>
      </w:r>
      <w:r w:rsidR="0054206D" w:rsidRPr="0054206D">
        <w:rPr>
          <w:rFonts w:ascii="PT Astra Serif" w:eastAsiaTheme="minorHAnsi" w:hAnsi="PT Astra Serif"/>
          <w:bCs/>
          <w:sz w:val="26"/>
          <w:szCs w:val="26"/>
          <w:lang w:eastAsia="ru-RU"/>
        </w:rPr>
        <w:t xml:space="preserve"> услуги по</w:t>
      </w:r>
      <w:r w:rsidRPr="0054206D">
        <w:rPr>
          <w:rFonts w:ascii="PT Astra Serif" w:eastAsiaTheme="minorHAnsi" w:hAnsi="PT Astra Serif"/>
          <w:bCs/>
          <w:sz w:val="26"/>
          <w:szCs w:val="26"/>
          <w:lang w:eastAsia="ru-RU"/>
        </w:rPr>
        <w:t xml:space="preserve"> сопровождаем</w:t>
      </w:r>
      <w:r w:rsidR="0054206D" w:rsidRPr="0054206D">
        <w:rPr>
          <w:rFonts w:ascii="PT Astra Serif" w:eastAsiaTheme="minorHAnsi" w:hAnsi="PT Astra Serif"/>
          <w:bCs/>
          <w:sz w:val="26"/>
          <w:szCs w:val="26"/>
          <w:lang w:eastAsia="ru-RU"/>
        </w:rPr>
        <w:t>ому</w:t>
      </w:r>
      <w:r w:rsidRPr="0054206D">
        <w:rPr>
          <w:rFonts w:ascii="PT Astra Serif" w:eastAsiaTheme="minorHAnsi" w:hAnsi="PT Astra Serif"/>
          <w:bCs/>
          <w:sz w:val="26"/>
          <w:szCs w:val="26"/>
          <w:lang w:eastAsia="ru-RU"/>
        </w:rPr>
        <w:t xml:space="preserve"> проживани</w:t>
      </w:r>
      <w:r w:rsidR="0054206D" w:rsidRPr="0054206D">
        <w:rPr>
          <w:rFonts w:ascii="PT Astra Serif" w:eastAsiaTheme="minorHAnsi" w:hAnsi="PT Astra Serif"/>
          <w:bCs/>
          <w:sz w:val="26"/>
          <w:szCs w:val="26"/>
          <w:lang w:eastAsia="ru-RU"/>
        </w:rPr>
        <w:t>ю</w:t>
      </w:r>
      <w:r w:rsidRPr="0054206D">
        <w:rPr>
          <w:rFonts w:ascii="PT Astra Serif" w:eastAsiaTheme="minorHAnsi" w:hAnsi="PT Astra Serif"/>
          <w:bCs/>
          <w:sz w:val="26"/>
          <w:szCs w:val="26"/>
          <w:lang w:eastAsia="ru-RU"/>
        </w:rPr>
        <w:t xml:space="preserve"> инвалидов в двух областных государственных учреждениях социального обслуживания: </w:t>
      </w:r>
      <w:r w:rsidRPr="00F36AAC">
        <w:rPr>
          <w:rFonts w:ascii="PT Astra Serif" w:eastAsiaTheme="minorHAnsi" w:hAnsi="PT Astra Serif"/>
          <w:bCs/>
          <w:sz w:val="26"/>
          <w:szCs w:val="26"/>
          <w:lang w:eastAsia="ru-RU"/>
        </w:rPr>
        <w:t>ОГАУ «КЦСОН Томской области» и ОГБУ «КЦСОН ЗАТО Северск». Разработана необходимая правовая база, ведется набор в штат технических помощников по уходу</w:t>
      </w:r>
      <w:r w:rsidR="0054206D" w:rsidRPr="00F36AAC">
        <w:rPr>
          <w:rFonts w:ascii="PT Astra Serif" w:eastAsiaTheme="minorHAnsi" w:hAnsi="PT Astra Serif"/>
          <w:bCs/>
          <w:sz w:val="26"/>
          <w:szCs w:val="26"/>
          <w:lang w:eastAsia="ru-RU"/>
        </w:rPr>
        <w:t>, их обучение</w:t>
      </w:r>
      <w:r w:rsidRPr="00F36AAC">
        <w:rPr>
          <w:rFonts w:ascii="PT Astra Serif" w:eastAsiaTheme="minorHAnsi" w:hAnsi="PT Astra Serif"/>
          <w:bCs/>
          <w:sz w:val="26"/>
          <w:szCs w:val="26"/>
          <w:lang w:eastAsia="ru-RU"/>
        </w:rPr>
        <w:t>, а также работа по составлению индивидуальных программ для инвалидов.</w:t>
      </w:r>
      <w:r w:rsidR="0054206D" w:rsidRPr="00F36AAC">
        <w:rPr>
          <w:rFonts w:ascii="PT Astra Serif" w:eastAsiaTheme="minorHAnsi" w:hAnsi="PT Astra Serif"/>
          <w:bCs/>
          <w:sz w:val="26"/>
          <w:szCs w:val="26"/>
          <w:lang w:eastAsia="ru-RU"/>
        </w:rPr>
        <w:t xml:space="preserve"> Оказание</w:t>
      </w:r>
      <w:r w:rsidRPr="00F36AAC">
        <w:rPr>
          <w:rFonts w:ascii="PT Astra Serif" w:eastAsiaTheme="minorHAnsi" w:hAnsi="PT Astra Serif"/>
          <w:bCs/>
          <w:sz w:val="26"/>
          <w:szCs w:val="26"/>
          <w:lang w:eastAsia="ru-RU"/>
        </w:rPr>
        <w:t xml:space="preserve"> </w:t>
      </w:r>
      <w:r w:rsidR="0054206D" w:rsidRPr="00F36AAC">
        <w:rPr>
          <w:rFonts w:ascii="PT Astra Serif" w:eastAsiaTheme="minorHAnsi" w:hAnsi="PT Astra Serif"/>
          <w:bCs/>
          <w:sz w:val="26"/>
          <w:szCs w:val="26"/>
          <w:lang w:eastAsia="ru-RU"/>
        </w:rPr>
        <w:t>соответствующей услуги в текущем г</w:t>
      </w:r>
      <w:r w:rsidR="00A449F2" w:rsidRPr="00F36AAC">
        <w:rPr>
          <w:rFonts w:ascii="PT Astra Serif" w:eastAsiaTheme="minorHAnsi" w:hAnsi="PT Astra Serif"/>
          <w:bCs/>
          <w:sz w:val="26"/>
          <w:szCs w:val="26"/>
          <w:lang w:eastAsia="ru-RU"/>
        </w:rPr>
        <w:t>о</w:t>
      </w:r>
      <w:r w:rsidR="0054206D" w:rsidRPr="00F36AAC">
        <w:rPr>
          <w:rFonts w:ascii="PT Astra Serif" w:eastAsiaTheme="minorHAnsi" w:hAnsi="PT Astra Serif"/>
          <w:bCs/>
          <w:sz w:val="26"/>
          <w:szCs w:val="26"/>
          <w:lang w:eastAsia="ru-RU"/>
        </w:rPr>
        <w:t xml:space="preserve">ду планируется начать с октября для </w:t>
      </w:r>
      <w:r w:rsidRPr="00F36AAC">
        <w:rPr>
          <w:rFonts w:ascii="PT Astra Serif" w:eastAsiaTheme="minorHAnsi" w:hAnsi="PT Astra Serif"/>
          <w:bCs/>
          <w:sz w:val="26"/>
          <w:szCs w:val="26"/>
          <w:lang w:eastAsia="ru-RU"/>
        </w:rPr>
        <w:t>30</w:t>
      </w:r>
      <w:r w:rsidR="0054206D" w:rsidRPr="00F36AAC">
        <w:rPr>
          <w:rFonts w:ascii="PT Astra Serif" w:eastAsiaTheme="minorHAnsi" w:hAnsi="PT Astra Serif"/>
          <w:bCs/>
          <w:sz w:val="26"/>
          <w:szCs w:val="26"/>
          <w:lang w:eastAsia="ru-RU"/>
        </w:rPr>
        <w:t>-ти</w:t>
      </w:r>
      <w:r w:rsidRPr="00F36AAC">
        <w:rPr>
          <w:rFonts w:ascii="PT Astra Serif" w:eastAsiaTheme="minorHAnsi" w:hAnsi="PT Astra Serif"/>
          <w:bCs/>
          <w:sz w:val="26"/>
          <w:szCs w:val="26"/>
          <w:lang w:eastAsia="ru-RU"/>
        </w:rPr>
        <w:t xml:space="preserve"> инвалид</w:t>
      </w:r>
      <w:r w:rsidR="0054206D" w:rsidRPr="00F36AAC">
        <w:rPr>
          <w:rFonts w:ascii="PT Astra Serif" w:eastAsiaTheme="minorHAnsi" w:hAnsi="PT Astra Serif"/>
          <w:bCs/>
          <w:sz w:val="26"/>
          <w:szCs w:val="26"/>
          <w:lang w:eastAsia="ru-RU"/>
        </w:rPr>
        <w:t>ов</w:t>
      </w:r>
      <w:r w:rsidRPr="00F36AAC">
        <w:rPr>
          <w:rFonts w:ascii="PT Astra Serif" w:eastAsiaTheme="minorHAnsi" w:hAnsi="PT Astra Serif"/>
          <w:bCs/>
          <w:sz w:val="26"/>
          <w:szCs w:val="26"/>
          <w:lang w:eastAsia="ru-RU"/>
        </w:rPr>
        <w:t>.</w:t>
      </w:r>
      <w:r w:rsidRPr="00E54D7D">
        <w:rPr>
          <w:rFonts w:ascii="PT Astra Serif" w:eastAsiaTheme="minorHAnsi" w:hAnsi="PT Astra Serif"/>
          <w:bCs/>
          <w:sz w:val="26"/>
          <w:szCs w:val="26"/>
          <w:lang w:eastAsia="ru-RU"/>
        </w:rPr>
        <w:t xml:space="preserve"> </w:t>
      </w:r>
    </w:p>
    <w:p w:rsidR="0054206D" w:rsidRDefault="0054206D" w:rsidP="0054206D">
      <w:pPr>
        <w:tabs>
          <w:tab w:val="left" w:pos="426"/>
          <w:tab w:val="left" w:pos="1134"/>
        </w:tabs>
        <w:autoSpaceDE w:val="0"/>
        <w:autoSpaceDN w:val="0"/>
        <w:adjustRightInd w:val="0"/>
        <w:spacing w:after="0" w:line="240" w:lineRule="auto"/>
        <w:jc w:val="both"/>
        <w:rPr>
          <w:rFonts w:ascii="PT Astra Serif" w:hAnsi="PT Astra Serif"/>
          <w:b/>
          <w:sz w:val="26"/>
          <w:szCs w:val="26"/>
        </w:rPr>
      </w:pPr>
    </w:p>
    <w:p w:rsidR="0054206D" w:rsidRDefault="0054206D" w:rsidP="001A7D38">
      <w:pPr>
        <w:tabs>
          <w:tab w:val="left" w:pos="426"/>
          <w:tab w:val="left" w:pos="1134"/>
        </w:tabs>
        <w:autoSpaceDE w:val="0"/>
        <w:autoSpaceDN w:val="0"/>
        <w:adjustRightInd w:val="0"/>
        <w:spacing w:after="0" w:line="240" w:lineRule="auto"/>
        <w:ind w:firstLine="709"/>
        <w:jc w:val="both"/>
        <w:rPr>
          <w:rFonts w:ascii="PT Astra Serif" w:hAnsi="PT Astra Serif"/>
          <w:b/>
          <w:sz w:val="26"/>
          <w:szCs w:val="26"/>
        </w:rPr>
      </w:pPr>
    </w:p>
    <w:p w:rsidR="001A7D38" w:rsidRDefault="001A7D38" w:rsidP="001A7D38">
      <w:pPr>
        <w:tabs>
          <w:tab w:val="left" w:pos="426"/>
          <w:tab w:val="left" w:pos="1134"/>
        </w:tabs>
        <w:autoSpaceDE w:val="0"/>
        <w:autoSpaceDN w:val="0"/>
        <w:adjustRightInd w:val="0"/>
        <w:spacing w:after="0" w:line="240" w:lineRule="auto"/>
        <w:ind w:firstLine="709"/>
        <w:jc w:val="both"/>
        <w:rPr>
          <w:rFonts w:ascii="PT Astra Serif" w:hAnsi="PT Astra Serif"/>
          <w:b/>
          <w:bCs/>
          <w:sz w:val="26"/>
          <w:szCs w:val="26"/>
        </w:rPr>
      </w:pPr>
      <w:r w:rsidRPr="00BB236F">
        <w:rPr>
          <w:rFonts w:ascii="PT Astra Serif" w:hAnsi="PT Astra Serif"/>
          <w:b/>
          <w:sz w:val="26"/>
          <w:szCs w:val="26"/>
        </w:rPr>
        <w:lastRenderedPageBreak/>
        <w:t xml:space="preserve">2. </w:t>
      </w:r>
      <w:r w:rsidRPr="00221EB3">
        <w:rPr>
          <w:rFonts w:ascii="PT Astra Serif" w:hAnsi="PT Astra Serif"/>
          <w:b/>
          <w:sz w:val="26"/>
          <w:szCs w:val="26"/>
        </w:rPr>
        <w:t>Реализация новых национальных проектов на территории Томской области</w:t>
      </w:r>
      <w:r w:rsidRPr="00221EB3">
        <w:rPr>
          <w:rFonts w:ascii="PT Astra Serif" w:hAnsi="PT Astra Serif"/>
          <w:b/>
          <w:bCs/>
          <w:sz w:val="26"/>
          <w:szCs w:val="26"/>
        </w:rPr>
        <w:t>.</w:t>
      </w:r>
    </w:p>
    <w:p w:rsidR="001A7D38" w:rsidRDefault="001A7D38" w:rsidP="001A7D38">
      <w:pPr>
        <w:tabs>
          <w:tab w:val="left" w:pos="426"/>
          <w:tab w:val="left" w:pos="1134"/>
        </w:tabs>
        <w:autoSpaceDE w:val="0"/>
        <w:autoSpaceDN w:val="0"/>
        <w:adjustRightInd w:val="0"/>
        <w:spacing w:after="0" w:line="240" w:lineRule="auto"/>
        <w:ind w:firstLine="709"/>
        <w:jc w:val="both"/>
        <w:rPr>
          <w:rFonts w:ascii="PT Astra Serif" w:hAnsi="PT Astra Serif"/>
          <w:sz w:val="26"/>
          <w:szCs w:val="26"/>
        </w:rPr>
      </w:pPr>
      <w:r w:rsidRPr="00E1007B">
        <w:rPr>
          <w:rFonts w:ascii="PT Astra Serif" w:hAnsi="PT Astra Serif"/>
          <w:bCs/>
          <w:sz w:val="26"/>
          <w:szCs w:val="26"/>
        </w:rPr>
        <w:t>С 2025 года Томская область, как и другие регионы, приступи</w:t>
      </w:r>
      <w:r w:rsidR="00473B0F">
        <w:rPr>
          <w:rFonts w:ascii="PT Astra Serif" w:hAnsi="PT Astra Serif"/>
          <w:bCs/>
          <w:sz w:val="26"/>
          <w:szCs w:val="26"/>
        </w:rPr>
        <w:t xml:space="preserve">ла </w:t>
      </w:r>
      <w:r w:rsidRPr="00E1007B">
        <w:rPr>
          <w:rFonts w:ascii="PT Astra Serif" w:hAnsi="PT Astra Serif"/>
          <w:bCs/>
          <w:sz w:val="26"/>
          <w:szCs w:val="26"/>
        </w:rPr>
        <w:t xml:space="preserve">к реализации новых национальных проектов в рамках достижения национальных целей развития, определенных </w:t>
      </w:r>
      <w:r>
        <w:rPr>
          <w:rFonts w:ascii="PT Astra Serif" w:hAnsi="PT Astra Serif"/>
          <w:sz w:val="26"/>
          <w:szCs w:val="26"/>
        </w:rPr>
        <w:t>Указом Президента Российской Федерации № 309 «О национальных целях развития Российской Федерации  на период до 2030 года и на перспективу до 2036 года».</w:t>
      </w:r>
    </w:p>
    <w:p w:rsidR="00473B0F" w:rsidRDefault="00473B0F" w:rsidP="001A7D38">
      <w:pPr>
        <w:tabs>
          <w:tab w:val="left" w:pos="426"/>
          <w:tab w:val="left" w:pos="1134"/>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 xml:space="preserve">Всего в 2025 году бюджетные средства выделены на реализацию 10 национальных проектов, на 2026 год средства также предусмотрены </w:t>
      </w:r>
      <w:r w:rsidR="00AF4199">
        <w:rPr>
          <w:rFonts w:ascii="PT Astra Serif" w:hAnsi="PT Astra Serif"/>
          <w:sz w:val="26"/>
          <w:szCs w:val="26"/>
        </w:rPr>
        <w:t xml:space="preserve">на 11 </w:t>
      </w:r>
      <w:r>
        <w:rPr>
          <w:rFonts w:ascii="PT Astra Serif" w:hAnsi="PT Astra Serif"/>
          <w:sz w:val="26"/>
          <w:szCs w:val="26"/>
        </w:rPr>
        <w:t>национальны</w:t>
      </w:r>
      <w:r w:rsidR="00AF4199">
        <w:rPr>
          <w:rFonts w:ascii="PT Astra Serif" w:hAnsi="PT Astra Serif"/>
          <w:sz w:val="26"/>
          <w:szCs w:val="26"/>
        </w:rPr>
        <w:t>х</w:t>
      </w:r>
      <w:r>
        <w:rPr>
          <w:rFonts w:ascii="PT Astra Serif" w:hAnsi="PT Astra Serif"/>
          <w:sz w:val="26"/>
          <w:szCs w:val="26"/>
        </w:rPr>
        <w:t xml:space="preserve"> проект</w:t>
      </w:r>
      <w:r w:rsidR="00AF4199">
        <w:rPr>
          <w:rFonts w:ascii="PT Astra Serif" w:hAnsi="PT Astra Serif"/>
          <w:sz w:val="26"/>
          <w:szCs w:val="26"/>
        </w:rPr>
        <w:t>ов</w:t>
      </w:r>
      <w:r>
        <w:rPr>
          <w:rFonts w:ascii="PT Astra Serif" w:hAnsi="PT Astra Serif"/>
          <w:sz w:val="26"/>
          <w:szCs w:val="26"/>
        </w:rPr>
        <w:t>.</w:t>
      </w:r>
    </w:p>
    <w:p w:rsidR="00473B0F" w:rsidRPr="004E7E06" w:rsidRDefault="00473B0F" w:rsidP="001A7D38">
      <w:pPr>
        <w:tabs>
          <w:tab w:val="left" w:pos="426"/>
          <w:tab w:val="left" w:pos="1134"/>
        </w:tabs>
        <w:autoSpaceDE w:val="0"/>
        <w:autoSpaceDN w:val="0"/>
        <w:adjustRightInd w:val="0"/>
        <w:spacing w:after="0" w:line="240" w:lineRule="auto"/>
        <w:ind w:firstLine="709"/>
        <w:jc w:val="both"/>
        <w:rPr>
          <w:rFonts w:ascii="PT Astra Serif" w:hAnsi="PT Astra Serif"/>
          <w:sz w:val="26"/>
          <w:szCs w:val="26"/>
        </w:rPr>
      </w:pPr>
      <w:r w:rsidRPr="004E7E06">
        <w:rPr>
          <w:rFonts w:ascii="PT Astra Serif" w:hAnsi="PT Astra Serif"/>
          <w:sz w:val="26"/>
          <w:szCs w:val="26"/>
        </w:rPr>
        <w:t>По состоянию на  01.0</w:t>
      </w:r>
      <w:r w:rsidR="004E7E06" w:rsidRPr="004E7E06">
        <w:rPr>
          <w:rFonts w:ascii="PT Astra Serif" w:hAnsi="PT Astra Serif"/>
          <w:sz w:val="26"/>
          <w:szCs w:val="26"/>
        </w:rPr>
        <w:t>9</w:t>
      </w:r>
      <w:r w:rsidRPr="004E7E06">
        <w:rPr>
          <w:rFonts w:ascii="PT Astra Serif" w:hAnsi="PT Astra Serif"/>
          <w:sz w:val="26"/>
          <w:szCs w:val="26"/>
        </w:rPr>
        <w:t>.2025 объем бюджетных ассигнований на реализацию национальных проектов в текущем году составляет 18,</w:t>
      </w:r>
      <w:r w:rsidR="004E7E06" w:rsidRPr="004E7E06">
        <w:rPr>
          <w:rFonts w:ascii="PT Astra Serif" w:hAnsi="PT Astra Serif"/>
          <w:sz w:val="26"/>
          <w:szCs w:val="26"/>
        </w:rPr>
        <w:t>5</w:t>
      </w:r>
      <w:r w:rsidRPr="004E7E06">
        <w:rPr>
          <w:rFonts w:ascii="PT Astra Serif" w:hAnsi="PT Astra Serif"/>
          <w:sz w:val="26"/>
          <w:szCs w:val="26"/>
        </w:rPr>
        <w:t xml:space="preserve"> млрд. рублей, из которых 11,</w:t>
      </w:r>
      <w:r w:rsidR="004E7E06" w:rsidRPr="004E7E06">
        <w:rPr>
          <w:rFonts w:ascii="PT Astra Serif" w:hAnsi="PT Astra Serif"/>
          <w:sz w:val="26"/>
          <w:szCs w:val="26"/>
        </w:rPr>
        <w:t>2</w:t>
      </w:r>
      <w:r w:rsidRPr="004E7E06">
        <w:rPr>
          <w:rFonts w:ascii="PT Astra Serif" w:hAnsi="PT Astra Serif"/>
          <w:sz w:val="26"/>
          <w:szCs w:val="26"/>
        </w:rPr>
        <w:t xml:space="preserve"> млрд. рублей – средства федерального бюджета, 6,</w:t>
      </w:r>
      <w:r w:rsidR="004E7E06" w:rsidRPr="004E7E06">
        <w:rPr>
          <w:rFonts w:ascii="PT Astra Serif" w:hAnsi="PT Astra Serif"/>
          <w:sz w:val="26"/>
          <w:szCs w:val="26"/>
        </w:rPr>
        <w:t>7</w:t>
      </w:r>
      <w:r w:rsidRPr="004E7E06">
        <w:rPr>
          <w:rFonts w:ascii="PT Astra Serif" w:hAnsi="PT Astra Serif"/>
          <w:sz w:val="26"/>
          <w:szCs w:val="26"/>
        </w:rPr>
        <w:t xml:space="preserve"> млрд. рублей – средства областного бюджета, 0,6 млрд. рублей – средства местных бюджетов.</w:t>
      </w:r>
    </w:p>
    <w:p w:rsidR="00AF4199" w:rsidRPr="004E7E06" w:rsidRDefault="00AF4199" w:rsidP="001A7D38">
      <w:pPr>
        <w:tabs>
          <w:tab w:val="left" w:pos="426"/>
          <w:tab w:val="left" w:pos="1134"/>
        </w:tabs>
        <w:autoSpaceDE w:val="0"/>
        <w:autoSpaceDN w:val="0"/>
        <w:adjustRightInd w:val="0"/>
        <w:spacing w:after="0" w:line="240" w:lineRule="auto"/>
        <w:ind w:firstLine="709"/>
        <w:jc w:val="both"/>
        <w:rPr>
          <w:rFonts w:ascii="PT Astra Serif" w:hAnsi="PT Astra Serif"/>
          <w:sz w:val="26"/>
          <w:szCs w:val="26"/>
        </w:rPr>
      </w:pPr>
      <w:r w:rsidRPr="004E7E06">
        <w:rPr>
          <w:rFonts w:ascii="PT Astra Serif" w:hAnsi="PT Astra Serif"/>
          <w:sz w:val="26"/>
          <w:szCs w:val="26"/>
        </w:rPr>
        <w:t>Основная доля ассигнований (8,0 млрд. рублей или 43,</w:t>
      </w:r>
      <w:r w:rsidR="004E7E06" w:rsidRPr="004E7E06">
        <w:rPr>
          <w:rFonts w:ascii="PT Astra Serif" w:hAnsi="PT Astra Serif"/>
          <w:sz w:val="26"/>
          <w:szCs w:val="26"/>
        </w:rPr>
        <w:t>5</w:t>
      </w:r>
      <w:r w:rsidRPr="004E7E06">
        <w:rPr>
          <w:rFonts w:ascii="PT Astra Serif" w:hAnsi="PT Astra Serif"/>
          <w:sz w:val="26"/>
          <w:szCs w:val="26"/>
        </w:rPr>
        <w:t>%) выделяется на национальный проект «Инфраструктура для жизни». Основная часть данных средств (6,5млрд. рублей) планируется направить на развитие и приведение в нормативное состояние автомобильных дорог в рамках регионального проекта «Региональная и местная дорожная сеть».</w:t>
      </w:r>
    </w:p>
    <w:p w:rsidR="00473B0F" w:rsidRDefault="00473B0F" w:rsidP="00EE6BAA">
      <w:pPr>
        <w:tabs>
          <w:tab w:val="left" w:pos="426"/>
          <w:tab w:val="left" w:pos="1134"/>
        </w:tabs>
        <w:autoSpaceDE w:val="0"/>
        <w:autoSpaceDN w:val="0"/>
        <w:adjustRightInd w:val="0"/>
        <w:spacing w:after="0" w:line="240" w:lineRule="auto"/>
        <w:ind w:firstLine="709"/>
        <w:jc w:val="both"/>
        <w:rPr>
          <w:rFonts w:ascii="PT Astra Serif" w:hAnsi="PT Astra Serif"/>
          <w:sz w:val="26"/>
          <w:szCs w:val="26"/>
        </w:rPr>
      </w:pPr>
      <w:r w:rsidRPr="004E7E06">
        <w:rPr>
          <w:rFonts w:ascii="PT Astra Serif" w:hAnsi="PT Astra Serif"/>
          <w:sz w:val="26"/>
          <w:szCs w:val="26"/>
        </w:rPr>
        <w:t xml:space="preserve"> </w:t>
      </w:r>
      <w:r w:rsidR="00AF4199" w:rsidRPr="004E7E06">
        <w:rPr>
          <w:rFonts w:ascii="PT Astra Serif" w:hAnsi="PT Astra Serif"/>
          <w:sz w:val="26"/>
          <w:szCs w:val="26"/>
        </w:rPr>
        <w:t>Также значительные ассигнования (5,2 млрд. рублей или 28,</w:t>
      </w:r>
      <w:r w:rsidR="004E7E06" w:rsidRPr="004E7E06">
        <w:rPr>
          <w:rFonts w:ascii="PT Astra Serif" w:hAnsi="PT Astra Serif"/>
          <w:sz w:val="26"/>
          <w:szCs w:val="26"/>
        </w:rPr>
        <w:t>1</w:t>
      </w:r>
      <w:r w:rsidR="00AF4199" w:rsidRPr="004E7E06">
        <w:rPr>
          <w:rFonts w:ascii="PT Astra Serif" w:hAnsi="PT Astra Serif"/>
          <w:sz w:val="26"/>
          <w:szCs w:val="26"/>
        </w:rPr>
        <w:t xml:space="preserve">%) выделяется на национальный проект «Молодежь и дети», </w:t>
      </w:r>
      <w:r w:rsidR="008E4FF2" w:rsidRPr="004E7E06">
        <w:rPr>
          <w:rFonts w:ascii="PT Astra Serif" w:hAnsi="PT Astra Serif"/>
          <w:sz w:val="26"/>
          <w:szCs w:val="26"/>
        </w:rPr>
        <w:t>из которых 3,</w:t>
      </w:r>
      <w:r w:rsidR="004E7E06" w:rsidRPr="004E7E06">
        <w:rPr>
          <w:rFonts w:ascii="PT Astra Serif" w:hAnsi="PT Astra Serif"/>
          <w:sz w:val="26"/>
          <w:szCs w:val="26"/>
        </w:rPr>
        <w:t>3</w:t>
      </w:r>
      <w:r w:rsidR="008E4FF2" w:rsidRPr="004E7E06">
        <w:rPr>
          <w:rFonts w:ascii="PT Astra Serif" w:hAnsi="PT Astra Serif"/>
          <w:sz w:val="26"/>
          <w:szCs w:val="26"/>
        </w:rPr>
        <w:t xml:space="preserve"> млрд. рублей – на капитальный ремонт и</w:t>
      </w:r>
      <w:r w:rsidR="008E4FF2">
        <w:rPr>
          <w:rFonts w:ascii="PT Astra Serif" w:hAnsi="PT Astra Serif"/>
          <w:sz w:val="26"/>
          <w:szCs w:val="26"/>
        </w:rPr>
        <w:t xml:space="preserve"> оснащение общеобразовательных организаций в рамках модернизации школьных систем образования.</w:t>
      </w:r>
    </w:p>
    <w:p w:rsidR="00473B0F" w:rsidRPr="00E1007B" w:rsidRDefault="00473B0F" w:rsidP="001A7D38">
      <w:pPr>
        <w:tabs>
          <w:tab w:val="left" w:pos="426"/>
          <w:tab w:val="left" w:pos="1134"/>
        </w:tabs>
        <w:autoSpaceDE w:val="0"/>
        <w:autoSpaceDN w:val="0"/>
        <w:adjustRightInd w:val="0"/>
        <w:spacing w:after="0" w:line="240" w:lineRule="auto"/>
        <w:ind w:firstLine="709"/>
        <w:jc w:val="both"/>
        <w:rPr>
          <w:rFonts w:ascii="PT Astra Serif" w:hAnsi="PT Astra Serif"/>
          <w:bCs/>
          <w:sz w:val="26"/>
          <w:szCs w:val="26"/>
        </w:rPr>
      </w:pPr>
    </w:p>
    <w:p w:rsidR="001A7D38" w:rsidRPr="00B73515" w:rsidRDefault="001A7D38" w:rsidP="001A7D38">
      <w:pPr>
        <w:autoSpaceDE w:val="0"/>
        <w:autoSpaceDN w:val="0"/>
        <w:adjustRightInd w:val="0"/>
        <w:spacing w:after="0" w:line="240" w:lineRule="auto"/>
        <w:ind w:firstLine="709"/>
        <w:jc w:val="both"/>
        <w:rPr>
          <w:rFonts w:ascii="PT Astra Serif" w:eastAsiaTheme="minorHAnsi" w:hAnsi="PT Astra Serif" w:cs="PT Astra Serif"/>
          <w:b/>
          <w:sz w:val="26"/>
          <w:szCs w:val="26"/>
        </w:rPr>
      </w:pPr>
      <w:r w:rsidRPr="00B73515">
        <w:rPr>
          <w:rFonts w:ascii="PT Astra Serif" w:hAnsi="PT Astra Serif"/>
          <w:b/>
          <w:sz w:val="26"/>
          <w:szCs w:val="26"/>
        </w:rPr>
        <w:t xml:space="preserve">3. </w:t>
      </w:r>
      <w:r>
        <w:rPr>
          <w:rFonts w:ascii="PT Astra Serif" w:hAnsi="PT Astra Serif"/>
          <w:b/>
          <w:sz w:val="26"/>
          <w:szCs w:val="26"/>
        </w:rPr>
        <w:t>Реализация инвестиционных проектов, направленных на социально-экономическое развитие Томской области</w:t>
      </w:r>
      <w:r w:rsidRPr="00B73515">
        <w:rPr>
          <w:rFonts w:ascii="PT Astra Serif" w:hAnsi="PT Astra Serif"/>
          <w:b/>
          <w:sz w:val="26"/>
          <w:szCs w:val="26"/>
        </w:rPr>
        <w:t xml:space="preserve"> </w:t>
      </w:r>
    </w:p>
    <w:p w:rsidR="00C71103" w:rsidRDefault="00785EA5" w:rsidP="00E80615">
      <w:pPr>
        <w:tabs>
          <w:tab w:val="left" w:pos="1134"/>
        </w:tabs>
        <w:spacing w:after="0" w:line="240" w:lineRule="auto"/>
        <w:ind w:firstLine="709"/>
        <w:jc w:val="both"/>
        <w:rPr>
          <w:rFonts w:ascii="PT Astra Serif" w:eastAsia="Times New Roman" w:hAnsi="PT Astra Serif"/>
          <w:bCs/>
          <w:sz w:val="26"/>
          <w:szCs w:val="26"/>
          <w:lang w:eastAsia="ru-RU"/>
        </w:rPr>
      </w:pPr>
      <w:r>
        <w:rPr>
          <w:rFonts w:ascii="PT Astra Serif" w:eastAsia="Times New Roman" w:hAnsi="PT Astra Serif"/>
          <w:bCs/>
          <w:sz w:val="26"/>
          <w:szCs w:val="26"/>
          <w:lang w:eastAsia="ru-RU"/>
        </w:rPr>
        <w:t xml:space="preserve">В 2025 году Томская область преступила к реализации задачи, </w:t>
      </w:r>
      <w:r w:rsidR="00124AF9">
        <w:rPr>
          <w:rFonts w:ascii="PT Astra Serif" w:eastAsia="Times New Roman" w:hAnsi="PT Astra Serif"/>
          <w:bCs/>
          <w:sz w:val="26"/>
          <w:szCs w:val="26"/>
          <w:lang w:eastAsia="ru-RU"/>
        </w:rPr>
        <w:t xml:space="preserve">поставленной </w:t>
      </w:r>
      <w:r>
        <w:rPr>
          <w:rFonts w:ascii="PT Astra Serif" w:eastAsia="Times New Roman" w:hAnsi="PT Astra Serif"/>
          <w:bCs/>
          <w:sz w:val="26"/>
          <w:szCs w:val="26"/>
          <w:lang w:eastAsia="ru-RU"/>
        </w:rPr>
        <w:t>Президент</w:t>
      </w:r>
      <w:r w:rsidR="00124AF9">
        <w:rPr>
          <w:rFonts w:ascii="PT Astra Serif" w:eastAsia="Times New Roman" w:hAnsi="PT Astra Serif"/>
          <w:bCs/>
          <w:sz w:val="26"/>
          <w:szCs w:val="26"/>
          <w:lang w:eastAsia="ru-RU"/>
        </w:rPr>
        <w:t xml:space="preserve">ом </w:t>
      </w:r>
      <w:r>
        <w:rPr>
          <w:rFonts w:ascii="PT Astra Serif" w:eastAsia="Times New Roman" w:hAnsi="PT Astra Serif"/>
          <w:bCs/>
          <w:sz w:val="26"/>
          <w:szCs w:val="26"/>
          <w:lang w:eastAsia="ru-RU"/>
        </w:rPr>
        <w:t>Российской Федерации в Послании Федеральному Собранию</w:t>
      </w:r>
      <w:r w:rsidR="00124AF9">
        <w:rPr>
          <w:rFonts w:ascii="PT Astra Serif" w:eastAsia="Times New Roman" w:hAnsi="PT Astra Serif"/>
          <w:bCs/>
          <w:sz w:val="26"/>
          <w:szCs w:val="26"/>
          <w:lang w:eastAsia="ru-RU"/>
        </w:rPr>
        <w:t>,</w:t>
      </w:r>
      <w:r>
        <w:rPr>
          <w:rFonts w:ascii="PT Astra Serif" w:eastAsia="Times New Roman" w:hAnsi="PT Astra Serif"/>
          <w:bCs/>
          <w:sz w:val="26"/>
          <w:szCs w:val="26"/>
          <w:lang w:eastAsia="ru-RU"/>
        </w:rPr>
        <w:t xml:space="preserve"> </w:t>
      </w:r>
      <w:r w:rsidR="00124AF9">
        <w:rPr>
          <w:rFonts w:ascii="PT Astra Serif" w:eastAsia="Times New Roman" w:hAnsi="PT Astra Serif"/>
          <w:bCs/>
          <w:sz w:val="26"/>
          <w:szCs w:val="26"/>
          <w:lang w:eastAsia="ru-RU"/>
        </w:rPr>
        <w:t>по направлению средств, высвобождаемых от списания двух третей задолженности по бюджетным кредитам, на поддержку инвестиций и инфраструктурные проекты</w:t>
      </w:r>
      <w:r>
        <w:rPr>
          <w:rFonts w:ascii="PT Astra Serif" w:eastAsia="Times New Roman" w:hAnsi="PT Astra Serif"/>
          <w:bCs/>
          <w:sz w:val="26"/>
          <w:szCs w:val="26"/>
          <w:lang w:eastAsia="ru-RU"/>
        </w:rPr>
        <w:t xml:space="preserve">. </w:t>
      </w:r>
    </w:p>
    <w:p w:rsidR="00E80615" w:rsidRDefault="00E80615" w:rsidP="00E80615">
      <w:pPr>
        <w:tabs>
          <w:tab w:val="left" w:pos="1134"/>
        </w:tabs>
        <w:spacing w:after="0" w:line="240" w:lineRule="auto"/>
        <w:ind w:firstLine="709"/>
        <w:jc w:val="both"/>
        <w:rPr>
          <w:rFonts w:ascii="PT Astra Serif" w:eastAsia="Times New Roman" w:hAnsi="PT Astra Serif"/>
          <w:bCs/>
          <w:sz w:val="26"/>
          <w:szCs w:val="26"/>
          <w:lang w:eastAsia="ru-RU"/>
        </w:rPr>
      </w:pPr>
      <w:r>
        <w:rPr>
          <w:rFonts w:ascii="PT Astra Serif" w:eastAsia="Times New Roman" w:hAnsi="PT Astra Serif"/>
          <w:bCs/>
          <w:sz w:val="26"/>
          <w:szCs w:val="26"/>
          <w:lang w:eastAsia="ru-RU"/>
        </w:rPr>
        <w:t xml:space="preserve">В соответствии с </w:t>
      </w:r>
      <w:r w:rsidRPr="00E80615">
        <w:rPr>
          <w:rFonts w:ascii="PT Astra Serif" w:eastAsia="Times New Roman" w:hAnsi="PT Astra Serif"/>
          <w:bCs/>
          <w:sz w:val="26"/>
          <w:szCs w:val="26"/>
          <w:lang w:eastAsia="ru-RU"/>
        </w:rPr>
        <w:t>Правил</w:t>
      </w:r>
      <w:r>
        <w:rPr>
          <w:rFonts w:ascii="PT Astra Serif" w:eastAsia="Times New Roman" w:hAnsi="PT Astra Serif"/>
          <w:bCs/>
          <w:sz w:val="26"/>
          <w:szCs w:val="26"/>
          <w:lang w:eastAsia="ru-RU"/>
        </w:rPr>
        <w:t>ами</w:t>
      </w:r>
      <w:r w:rsidRPr="00E80615">
        <w:rPr>
          <w:rFonts w:ascii="PT Astra Serif" w:eastAsia="Times New Roman" w:hAnsi="PT Astra Serif"/>
          <w:bCs/>
          <w:sz w:val="26"/>
          <w:szCs w:val="26"/>
          <w:lang w:eastAsia="ru-RU"/>
        </w:rPr>
        <w:t xml:space="preserve"> списания задолженности субъектов</w:t>
      </w:r>
      <w:r>
        <w:rPr>
          <w:rFonts w:ascii="PT Astra Serif" w:eastAsia="Times New Roman" w:hAnsi="PT Astra Serif"/>
          <w:bCs/>
          <w:sz w:val="26"/>
          <w:szCs w:val="26"/>
          <w:lang w:eastAsia="ru-RU"/>
        </w:rPr>
        <w:t xml:space="preserve"> </w:t>
      </w:r>
      <w:r w:rsidRPr="00E80615">
        <w:rPr>
          <w:rFonts w:ascii="PT Astra Serif" w:eastAsia="Times New Roman" w:hAnsi="PT Astra Serif"/>
          <w:bCs/>
          <w:sz w:val="26"/>
          <w:szCs w:val="26"/>
          <w:lang w:eastAsia="ru-RU"/>
        </w:rPr>
        <w:t xml:space="preserve">Российской Федерации перед Российской Федерацией по отдельным </w:t>
      </w:r>
      <w:r>
        <w:rPr>
          <w:rFonts w:ascii="PT Astra Serif" w:eastAsia="Times New Roman" w:hAnsi="PT Astra Serif"/>
          <w:bCs/>
          <w:sz w:val="26"/>
          <w:szCs w:val="26"/>
          <w:lang w:eastAsia="ru-RU"/>
        </w:rPr>
        <w:t>бюджетным кредитам, утвержденным</w:t>
      </w:r>
      <w:r w:rsidR="00124AF9">
        <w:rPr>
          <w:rFonts w:ascii="PT Astra Serif" w:eastAsia="Times New Roman" w:hAnsi="PT Astra Serif"/>
          <w:bCs/>
          <w:sz w:val="26"/>
          <w:szCs w:val="26"/>
          <w:lang w:eastAsia="ru-RU"/>
        </w:rPr>
        <w:t>и</w:t>
      </w:r>
      <w:r w:rsidRPr="00E80615">
        <w:rPr>
          <w:rFonts w:ascii="PT Astra Serif" w:eastAsia="Times New Roman" w:hAnsi="PT Astra Serif"/>
          <w:bCs/>
          <w:sz w:val="26"/>
          <w:szCs w:val="26"/>
          <w:lang w:eastAsia="ru-RU"/>
        </w:rPr>
        <w:t xml:space="preserve"> постановлением Правительства Российской Федерации  от 01.02.2025 №79</w:t>
      </w:r>
      <w:r w:rsidR="003E38A9">
        <w:rPr>
          <w:rFonts w:ascii="PT Astra Serif" w:eastAsia="Times New Roman" w:hAnsi="PT Astra Serif"/>
          <w:bCs/>
          <w:sz w:val="26"/>
          <w:szCs w:val="26"/>
          <w:lang w:eastAsia="ru-RU"/>
        </w:rPr>
        <w:t xml:space="preserve"> (далее – Правила)</w:t>
      </w:r>
      <w:r>
        <w:rPr>
          <w:rFonts w:ascii="PT Astra Serif" w:eastAsia="Times New Roman" w:hAnsi="PT Astra Serif"/>
          <w:bCs/>
          <w:sz w:val="26"/>
          <w:szCs w:val="26"/>
          <w:lang w:eastAsia="ru-RU"/>
        </w:rPr>
        <w:t xml:space="preserve">, Томская область в феврале 2025 года направила в уполномоченные федеральные ведомства Информацию </w:t>
      </w:r>
      <w:r w:rsidRPr="00E80615">
        <w:rPr>
          <w:rFonts w:ascii="PT Astra Serif" w:eastAsia="Times New Roman" w:hAnsi="PT Astra Serif"/>
          <w:bCs/>
          <w:sz w:val="26"/>
          <w:szCs w:val="26"/>
          <w:lang w:eastAsia="ru-RU"/>
        </w:rPr>
        <w:t>о намерениях по направлению высвобождаемых средств на реализацию  мероприятий, осуществляемых в рамках поддержки инвестиций и реализации инфраструктурных проектов</w:t>
      </w:r>
      <w:r w:rsidR="00124AF9">
        <w:rPr>
          <w:rFonts w:ascii="PT Astra Serif" w:eastAsia="Times New Roman" w:hAnsi="PT Astra Serif"/>
          <w:bCs/>
          <w:sz w:val="26"/>
          <w:szCs w:val="26"/>
          <w:lang w:eastAsia="ru-RU"/>
        </w:rPr>
        <w:t xml:space="preserve"> (далее – информация о намерениях)</w:t>
      </w:r>
      <w:r w:rsidR="00790E7B">
        <w:rPr>
          <w:rFonts w:ascii="PT Astra Serif" w:eastAsia="Times New Roman" w:hAnsi="PT Astra Serif"/>
          <w:bCs/>
          <w:sz w:val="26"/>
          <w:szCs w:val="26"/>
          <w:lang w:eastAsia="ru-RU"/>
        </w:rPr>
        <w:t>,</w:t>
      </w:r>
      <w:r w:rsidR="003E38A9">
        <w:rPr>
          <w:rFonts w:ascii="PT Astra Serif" w:eastAsia="Times New Roman" w:hAnsi="PT Astra Serif"/>
          <w:bCs/>
          <w:sz w:val="26"/>
          <w:szCs w:val="26"/>
          <w:lang w:eastAsia="ru-RU"/>
        </w:rPr>
        <w:t xml:space="preserve"> на общую сумму 23,1 млрд.рублей.</w:t>
      </w:r>
      <w:r w:rsidRPr="00E80615">
        <w:rPr>
          <w:rFonts w:ascii="PT Astra Serif" w:eastAsia="Times New Roman" w:hAnsi="PT Astra Serif"/>
          <w:bCs/>
          <w:sz w:val="26"/>
          <w:szCs w:val="26"/>
          <w:lang w:eastAsia="ru-RU"/>
        </w:rPr>
        <w:t xml:space="preserve"> </w:t>
      </w:r>
    </w:p>
    <w:p w:rsidR="003E38A9" w:rsidRDefault="003E38A9" w:rsidP="00E80615">
      <w:pPr>
        <w:tabs>
          <w:tab w:val="left" w:pos="1134"/>
        </w:tabs>
        <w:spacing w:after="0" w:line="240" w:lineRule="auto"/>
        <w:ind w:firstLine="709"/>
        <w:jc w:val="both"/>
        <w:rPr>
          <w:rFonts w:ascii="PT Astra Serif" w:eastAsia="Times New Roman" w:hAnsi="PT Astra Serif"/>
          <w:bCs/>
          <w:sz w:val="26"/>
          <w:szCs w:val="26"/>
          <w:lang w:eastAsia="ru-RU"/>
        </w:rPr>
      </w:pPr>
      <w:r>
        <w:rPr>
          <w:rFonts w:ascii="PT Astra Serif" w:eastAsia="Times New Roman" w:hAnsi="PT Astra Serif"/>
          <w:bCs/>
          <w:sz w:val="26"/>
          <w:szCs w:val="26"/>
          <w:lang w:eastAsia="ru-RU"/>
        </w:rPr>
        <w:t>В соответствии с требованиями Правил</w:t>
      </w:r>
      <w:r w:rsidR="00005FD0">
        <w:rPr>
          <w:rFonts w:ascii="PT Astra Serif" w:eastAsia="Times New Roman" w:hAnsi="PT Astra Serif"/>
          <w:bCs/>
          <w:sz w:val="26"/>
          <w:szCs w:val="26"/>
          <w:lang w:eastAsia="ru-RU"/>
        </w:rPr>
        <w:t xml:space="preserve"> о том, что не менее </w:t>
      </w:r>
      <w:r w:rsidR="009916E6">
        <w:rPr>
          <w:rFonts w:ascii="PT Astra Serif" w:eastAsia="Times New Roman" w:hAnsi="PT Astra Serif"/>
          <w:bCs/>
          <w:sz w:val="26"/>
          <w:szCs w:val="26"/>
          <w:lang w:eastAsia="ru-RU"/>
        </w:rPr>
        <w:t>половины</w:t>
      </w:r>
      <w:r w:rsidR="00005FD0">
        <w:rPr>
          <w:rFonts w:ascii="PT Astra Serif" w:eastAsia="Times New Roman" w:hAnsi="PT Astra Serif"/>
          <w:bCs/>
          <w:sz w:val="26"/>
          <w:szCs w:val="26"/>
          <w:lang w:eastAsia="ru-RU"/>
        </w:rPr>
        <w:t xml:space="preserve"> </w:t>
      </w:r>
      <w:r w:rsidR="00FA52B5">
        <w:rPr>
          <w:rFonts w:ascii="PT Astra Serif" w:eastAsia="Times New Roman" w:hAnsi="PT Astra Serif"/>
          <w:bCs/>
          <w:sz w:val="26"/>
          <w:szCs w:val="26"/>
          <w:lang w:eastAsia="ru-RU"/>
        </w:rPr>
        <w:t>высвобождаемых в результате списания бюджетных кредитов средств должно направлять</w:t>
      </w:r>
      <w:r w:rsidR="009916E6">
        <w:rPr>
          <w:rFonts w:ascii="PT Astra Serif" w:eastAsia="Times New Roman" w:hAnsi="PT Astra Serif"/>
          <w:bCs/>
          <w:sz w:val="26"/>
          <w:szCs w:val="26"/>
          <w:lang w:eastAsia="ru-RU"/>
        </w:rPr>
        <w:t>с</w:t>
      </w:r>
      <w:r w:rsidR="00FA52B5">
        <w:rPr>
          <w:rFonts w:ascii="PT Astra Serif" w:eastAsia="Times New Roman" w:hAnsi="PT Astra Serif"/>
          <w:bCs/>
          <w:sz w:val="26"/>
          <w:szCs w:val="26"/>
          <w:lang w:eastAsia="ru-RU"/>
        </w:rPr>
        <w:t xml:space="preserve">я на </w:t>
      </w:r>
      <w:r w:rsidR="009916E6">
        <w:rPr>
          <w:rFonts w:ascii="PT Astra Serif" w:eastAsia="Times New Roman" w:hAnsi="PT Astra Serif"/>
          <w:bCs/>
          <w:sz w:val="26"/>
          <w:szCs w:val="26"/>
          <w:lang w:eastAsia="ru-RU"/>
        </w:rPr>
        <w:t xml:space="preserve">реализацию инфраструктурных проектов в сфере ЖКХ, в вышеуказанную Информацию о намерениях вошли проекты по строительству, реконструкции и капитальному ремонту объектов в сфере жилищно-коммунального хозяйства на общую сумму 12,1 млрд. рублей (более 52% от общего объема средств, подлежащих списанию). Три </w:t>
      </w:r>
      <w:r w:rsidR="00852DE9">
        <w:rPr>
          <w:rFonts w:ascii="PT Astra Serif" w:eastAsia="Times New Roman" w:hAnsi="PT Astra Serif"/>
          <w:bCs/>
          <w:sz w:val="26"/>
          <w:szCs w:val="26"/>
          <w:lang w:eastAsia="ru-RU"/>
        </w:rPr>
        <w:t xml:space="preserve">из </w:t>
      </w:r>
      <w:r w:rsidR="009916E6">
        <w:rPr>
          <w:rFonts w:ascii="PT Astra Serif" w:eastAsia="Times New Roman" w:hAnsi="PT Astra Serif"/>
          <w:bCs/>
          <w:sz w:val="26"/>
          <w:szCs w:val="26"/>
          <w:lang w:eastAsia="ru-RU"/>
        </w:rPr>
        <w:t>этих проектов (строительств</w:t>
      </w:r>
      <w:r w:rsidR="00852DE9">
        <w:rPr>
          <w:rFonts w:ascii="PT Astra Serif" w:eastAsia="Times New Roman" w:hAnsi="PT Astra Serif"/>
          <w:bCs/>
          <w:sz w:val="26"/>
          <w:szCs w:val="26"/>
          <w:lang w:eastAsia="ru-RU"/>
        </w:rPr>
        <w:t>о</w:t>
      </w:r>
      <w:r w:rsidR="009916E6">
        <w:rPr>
          <w:rFonts w:ascii="PT Astra Serif" w:eastAsia="Times New Roman" w:hAnsi="PT Astra Serif"/>
          <w:bCs/>
          <w:sz w:val="26"/>
          <w:szCs w:val="26"/>
          <w:lang w:eastAsia="ru-RU"/>
        </w:rPr>
        <w:t xml:space="preserve"> газов</w:t>
      </w:r>
      <w:r w:rsidR="00790E7B">
        <w:rPr>
          <w:rFonts w:ascii="PT Astra Serif" w:eastAsia="Times New Roman" w:hAnsi="PT Astra Serif"/>
          <w:bCs/>
          <w:sz w:val="26"/>
          <w:szCs w:val="26"/>
          <w:lang w:eastAsia="ru-RU"/>
        </w:rPr>
        <w:t xml:space="preserve">ых </w:t>
      </w:r>
      <w:r w:rsidR="009916E6">
        <w:rPr>
          <w:rFonts w:ascii="PT Astra Serif" w:eastAsia="Times New Roman" w:hAnsi="PT Astra Serif"/>
          <w:bCs/>
          <w:sz w:val="26"/>
          <w:szCs w:val="26"/>
          <w:lang w:eastAsia="ru-RU"/>
        </w:rPr>
        <w:t>блочн</w:t>
      </w:r>
      <w:r w:rsidR="00790E7B">
        <w:rPr>
          <w:rFonts w:ascii="PT Astra Serif" w:eastAsia="Times New Roman" w:hAnsi="PT Astra Serif"/>
          <w:bCs/>
          <w:sz w:val="26"/>
          <w:szCs w:val="26"/>
          <w:lang w:eastAsia="ru-RU"/>
        </w:rPr>
        <w:t>о-модульных</w:t>
      </w:r>
      <w:r w:rsidR="009916E6">
        <w:rPr>
          <w:rFonts w:ascii="PT Astra Serif" w:eastAsia="Times New Roman" w:hAnsi="PT Astra Serif"/>
          <w:bCs/>
          <w:sz w:val="26"/>
          <w:szCs w:val="26"/>
          <w:lang w:eastAsia="ru-RU"/>
        </w:rPr>
        <w:t xml:space="preserve"> котельных в с. Зырянское, с. Молчаново и г. Кедровый)</w:t>
      </w:r>
      <w:r w:rsidR="00790E7B">
        <w:rPr>
          <w:rFonts w:ascii="PT Astra Serif" w:eastAsia="Times New Roman" w:hAnsi="PT Astra Serif"/>
          <w:bCs/>
          <w:sz w:val="26"/>
          <w:szCs w:val="26"/>
          <w:lang w:eastAsia="ru-RU"/>
        </w:rPr>
        <w:t xml:space="preserve"> на общую сумму 4</w:t>
      </w:r>
      <w:r w:rsidR="00852DE9">
        <w:rPr>
          <w:rFonts w:ascii="PT Astra Serif" w:eastAsia="Times New Roman" w:hAnsi="PT Astra Serif"/>
          <w:bCs/>
          <w:sz w:val="26"/>
          <w:szCs w:val="26"/>
          <w:lang w:eastAsia="ru-RU"/>
        </w:rPr>
        <w:t>21</w:t>
      </w:r>
      <w:r w:rsidR="00790E7B">
        <w:rPr>
          <w:rFonts w:ascii="PT Astra Serif" w:eastAsia="Times New Roman" w:hAnsi="PT Astra Serif"/>
          <w:bCs/>
          <w:sz w:val="26"/>
          <w:szCs w:val="26"/>
          <w:lang w:eastAsia="ru-RU"/>
        </w:rPr>
        <w:t>,5 млн. рублей реализуются уже в 2025 году.</w:t>
      </w:r>
      <w:r w:rsidR="002121B5">
        <w:rPr>
          <w:rFonts w:ascii="PT Astra Serif" w:eastAsia="Times New Roman" w:hAnsi="PT Astra Serif"/>
          <w:bCs/>
          <w:sz w:val="26"/>
          <w:szCs w:val="26"/>
          <w:lang w:eastAsia="ru-RU"/>
        </w:rPr>
        <w:t xml:space="preserve"> Остальные проекты должны быть реализованы до 2029 года включительно.</w:t>
      </w:r>
    </w:p>
    <w:p w:rsidR="00790E7B" w:rsidRDefault="00790E7B" w:rsidP="002121B5">
      <w:pPr>
        <w:tabs>
          <w:tab w:val="left" w:pos="1134"/>
        </w:tabs>
        <w:spacing w:after="0" w:line="240" w:lineRule="auto"/>
        <w:ind w:firstLine="709"/>
        <w:jc w:val="both"/>
        <w:rPr>
          <w:rFonts w:ascii="PT Astra Serif" w:eastAsia="Times New Roman" w:hAnsi="PT Astra Serif"/>
          <w:bCs/>
          <w:sz w:val="26"/>
          <w:szCs w:val="26"/>
          <w:lang w:eastAsia="ru-RU"/>
        </w:rPr>
      </w:pPr>
      <w:r>
        <w:rPr>
          <w:rFonts w:ascii="PT Astra Serif" w:eastAsia="Times New Roman" w:hAnsi="PT Astra Serif"/>
          <w:bCs/>
          <w:sz w:val="26"/>
          <w:szCs w:val="26"/>
          <w:lang w:eastAsia="ru-RU"/>
        </w:rPr>
        <w:lastRenderedPageBreak/>
        <w:t xml:space="preserve">Также в информацию о намерениях вошли три социально-значимых инвестиционных проекта, реализуемых в рамках национальных проектов в 2025-2027 годах на общую сумму 2,8 млрд. рублей (строительство двух поликлиник </w:t>
      </w:r>
      <w:proofErr w:type="spellStart"/>
      <w:r>
        <w:rPr>
          <w:rFonts w:ascii="PT Astra Serif" w:eastAsia="Times New Roman" w:hAnsi="PT Astra Serif"/>
          <w:bCs/>
          <w:sz w:val="26"/>
          <w:szCs w:val="26"/>
          <w:lang w:eastAsia="ru-RU"/>
        </w:rPr>
        <w:t>мкр</w:t>
      </w:r>
      <w:proofErr w:type="spellEnd"/>
      <w:r>
        <w:rPr>
          <w:rFonts w:ascii="PT Astra Serif" w:eastAsia="Times New Roman" w:hAnsi="PT Astra Serif"/>
          <w:bCs/>
          <w:sz w:val="26"/>
          <w:szCs w:val="26"/>
          <w:lang w:eastAsia="ru-RU"/>
        </w:rPr>
        <w:t xml:space="preserve">. Южные ворота и жилом районе «Восточный», а также школы на 1100 мест по ул. </w:t>
      </w:r>
      <w:proofErr w:type="spellStart"/>
      <w:r>
        <w:rPr>
          <w:rFonts w:ascii="PT Astra Serif" w:eastAsia="Times New Roman" w:hAnsi="PT Astra Serif"/>
          <w:bCs/>
          <w:sz w:val="26"/>
          <w:szCs w:val="26"/>
          <w:lang w:eastAsia="ru-RU"/>
        </w:rPr>
        <w:t>А.Крячкова</w:t>
      </w:r>
      <w:proofErr w:type="spellEnd"/>
      <w:r>
        <w:rPr>
          <w:rFonts w:ascii="PT Astra Serif" w:eastAsia="Times New Roman" w:hAnsi="PT Astra Serif"/>
          <w:bCs/>
          <w:sz w:val="26"/>
          <w:szCs w:val="26"/>
          <w:lang w:eastAsia="ru-RU"/>
        </w:rPr>
        <w:t xml:space="preserve"> в г. Томске)</w:t>
      </w:r>
      <w:r w:rsidR="002121B5">
        <w:rPr>
          <w:rFonts w:ascii="PT Astra Serif" w:eastAsia="Times New Roman" w:hAnsi="PT Astra Serif"/>
          <w:bCs/>
          <w:sz w:val="26"/>
          <w:szCs w:val="26"/>
          <w:lang w:eastAsia="ru-RU"/>
        </w:rPr>
        <w:t>,</w:t>
      </w:r>
      <w:r>
        <w:rPr>
          <w:rFonts w:ascii="PT Astra Serif" w:eastAsia="Times New Roman" w:hAnsi="PT Astra Serif"/>
          <w:bCs/>
          <w:sz w:val="26"/>
          <w:szCs w:val="26"/>
          <w:lang w:eastAsia="ru-RU"/>
        </w:rPr>
        <w:t xml:space="preserve"> и ряд других расходов, предусмотренных Правилами.</w:t>
      </w:r>
    </w:p>
    <w:p w:rsidR="00785EA5" w:rsidRDefault="002121B5" w:rsidP="002121B5">
      <w:pPr>
        <w:autoSpaceDE w:val="0"/>
        <w:autoSpaceDN w:val="0"/>
        <w:adjustRightInd w:val="0"/>
        <w:spacing w:after="0" w:line="240" w:lineRule="auto"/>
        <w:ind w:firstLine="709"/>
        <w:jc w:val="both"/>
        <w:rPr>
          <w:rFonts w:ascii="PT Astra Serif" w:eastAsia="Times New Roman" w:hAnsi="PT Astra Serif"/>
          <w:bCs/>
          <w:sz w:val="26"/>
          <w:szCs w:val="26"/>
          <w:lang w:eastAsia="ru-RU"/>
        </w:rPr>
      </w:pPr>
      <w:r w:rsidRPr="002121B5">
        <w:rPr>
          <w:rFonts w:ascii="PT Astra Serif" w:eastAsia="Times New Roman" w:hAnsi="PT Astra Serif"/>
          <w:bCs/>
          <w:sz w:val="26"/>
          <w:szCs w:val="26"/>
          <w:lang w:eastAsia="ru-RU"/>
        </w:rPr>
        <w:t>Протоколом</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заочного</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голосования</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президиума</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(штаба)</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Правительственной</w:t>
      </w:r>
      <w:r>
        <w:rPr>
          <w:rFonts w:ascii="PT Astra Serif" w:eastAsia="Times New Roman" w:hAnsi="PT Astra Serif"/>
          <w:bCs/>
          <w:sz w:val="26"/>
          <w:szCs w:val="26"/>
          <w:lang w:eastAsia="ru-RU"/>
        </w:rPr>
        <w:t xml:space="preserve"> к</w:t>
      </w:r>
      <w:r w:rsidRPr="002121B5">
        <w:rPr>
          <w:rFonts w:ascii="PT Astra Serif" w:eastAsia="Times New Roman" w:hAnsi="PT Astra Serif"/>
          <w:bCs/>
          <w:sz w:val="26"/>
          <w:szCs w:val="26"/>
          <w:lang w:eastAsia="ru-RU"/>
        </w:rPr>
        <w:t>омиссии</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по</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региональному</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развитию</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в</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Российской</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Федерации</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от 27</w:t>
      </w:r>
      <w:r w:rsidR="004E7E06">
        <w:rPr>
          <w:rFonts w:ascii="PT Astra Serif" w:eastAsia="Times New Roman" w:hAnsi="PT Astra Serif"/>
          <w:bCs/>
          <w:sz w:val="26"/>
          <w:szCs w:val="26"/>
          <w:lang w:eastAsia="ru-RU"/>
        </w:rPr>
        <w:t>.06.</w:t>
      </w:r>
      <w:r w:rsidRPr="002121B5">
        <w:rPr>
          <w:rFonts w:ascii="PT Astra Serif" w:eastAsia="Times New Roman" w:hAnsi="PT Astra Serif"/>
          <w:bCs/>
          <w:sz w:val="26"/>
          <w:szCs w:val="26"/>
          <w:lang w:eastAsia="ru-RU"/>
        </w:rPr>
        <w:t>2025</w:t>
      </w:r>
      <w:r>
        <w:rPr>
          <w:rFonts w:ascii="PT Astra Serif" w:eastAsia="Times New Roman" w:hAnsi="PT Astra Serif"/>
          <w:bCs/>
          <w:sz w:val="26"/>
          <w:szCs w:val="26"/>
          <w:lang w:eastAsia="ru-RU"/>
        </w:rPr>
        <w:t xml:space="preserve"> </w:t>
      </w:r>
      <w:r w:rsidRPr="002121B5">
        <w:rPr>
          <w:rFonts w:ascii="PT Astra Serif" w:eastAsia="Times New Roman" w:hAnsi="PT Astra Serif"/>
          <w:bCs/>
          <w:sz w:val="26"/>
          <w:szCs w:val="26"/>
          <w:lang w:eastAsia="ru-RU"/>
        </w:rPr>
        <w:t>№79пр</w:t>
      </w:r>
      <w:r>
        <w:rPr>
          <w:rFonts w:ascii="PT Astra Serif" w:eastAsia="Times New Roman" w:hAnsi="PT Astra Serif"/>
          <w:bCs/>
          <w:sz w:val="26"/>
          <w:szCs w:val="26"/>
          <w:lang w:eastAsia="ru-RU"/>
        </w:rPr>
        <w:t xml:space="preserve"> информация</w:t>
      </w:r>
      <w:r w:rsidR="00124AF9">
        <w:rPr>
          <w:rFonts w:ascii="PT Astra Serif" w:eastAsia="Times New Roman" w:hAnsi="PT Astra Serif"/>
          <w:bCs/>
          <w:sz w:val="26"/>
          <w:szCs w:val="26"/>
          <w:lang w:eastAsia="ru-RU"/>
        </w:rPr>
        <w:t xml:space="preserve">  о намерениях</w:t>
      </w:r>
      <w:r>
        <w:rPr>
          <w:rFonts w:ascii="PT Astra Serif" w:eastAsia="Times New Roman" w:hAnsi="PT Astra Serif"/>
          <w:bCs/>
          <w:sz w:val="26"/>
          <w:szCs w:val="26"/>
          <w:lang w:eastAsia="ru-RU"/>
        </w:rPr>
        <w:t xml:space="preserve"> согласована.</w:t>
      </w:r>
      <w:r w:rsidR="00CA6CCB">
        <w:rPr>
          <w:rFonts w:ascii="PT Astra Serif" w:eastAsia="Times New Roman" w:hAnsi="PT Astra Serif"/>
          <w:bCs/>
          <w:sz w:val="26"/>
          <w:szCs w:val="26"/>
          <w:lang w:eastAsia="ru-RU"/>
        </w:rPr>
        <w:t xml:space="preserve"> </w:t>
      </w:r>
    </w:p>
    <w:p w:rsidR="00E80615" w:rsidRDefault="00785EA5" w:rsidP="002121B5">
      <w:pPr>
        <w:autoSpaceDE w:val="0"/>
        <w:autoSpaceDN w:val="0"/>
        <w:adjustRightInd w:val="0"/>
        <w:spacing w:after="0" w:line="240" w:lineRule="auto"/>
        <w:ind w:firstLine="709"/>
        <w:jc w:val="both"/>
        <w:rPr>
          <w:rFonts w:ascii="PT Astra Serif" w:eastAsia="Times New Roman" w:hAnsi="PT Astra Serif"/>
          <w:bCs/>
          <w:sz w:val="26"/>
          <w:szCs w:val="26"/>
          <w:lang w:eastAsia="ru-RU"/>
        </w:rPr>
      </w:pPr>
      <w:r w:rsidRPr="00785EA5">
        <w:rPr>
          <w:rFonts w:ascii="PT Astra Serif" w:eastAsia="Times New Roman" w:hAnsi="PT Astra Serif"/>
          <w:bCs/>
          <w:sz w:val="26"/>
          <w:szCs w:val="26"/>
          <w:lang w:eastAsia="ru-RU"/>
        </w:rPr>
        <w:t>Распоряжением Правительства Российской Федерации от 20.08.2025 № 2259-р уже</w:t>
      </w:r>
      <w:r w:rsidR="00CA6CCB" w:rsidRPr="00785EA5">
        <w:rPr>
          <w:rFonts w:ascii="PT Astra Serif" w:eastAsia="Times New Roman" w:hAnsi="PT Astra Serif"/>
          <w:bCs/>
          <w:sz w:val="26"/>
          <w:szCs w:val="26"/>
          <w:lang w:eastAsia="ru-RU"/>
        </w:rPr>
        <w:t xml:space="preserve"> </w:t>
      </w:r>
      <w:r w:rsidRPr="00785EA5">
        <w:rPr>
          <w:rFonts w:ascii="PT Astra Serif" w:eastAsia="Times New Roman" w:hAnsi="PT Astra Serif"/>
          <w:bCs/>
          <w:sz w:val="26"/>
          <w:szCs w:val="26"/>
          <w:lang w:eastAsia="ru-RU"/>
        </w:rPr>
        <w:t xml:space="preserve">утверждено </w:t>
      </w:r>
      <w:r w:rsidR="00CA6CCB" w:rsidRPr="00785EA5">
        <w:rPr>
          <w:rFonts w:ascii="PT Astra Serif" w:eastAsia="Times New Roman" w:hAnsi="PT Astra Serif"/>
          <w:bCs/>
          <w:sz w:val="26"/>
          <w:szCs w:val="26"/>
          <w:lang w:eastAsia="ru-RU"/>
        </w:rPr>
        <w:t>списан</w:t>
      </w:r>
      <w:r w:rsidRPr="00785EA5">
        <w:rPr>
          <w:rFonts w:ascii="PT Astra Serif" w:eastAsia="Times New Roman" w:hAnsi="PT Astra Serif"/>
          <w:bCs/>
          <w:sz w:val="26"/>
          <w:szCs w:val="26"/>
          <w:lang w:eastAsia="ru-RU"/>
        </w:rPr>
        <w:t>ие Томской области</w:t>
      </w:r>
      <w:r w:rsidR="00CA6CCB" w:rsidRPr="00785EA5">
        <w:rPr>
          <w:rFonts w:ascii="PT Astra Serif" w:eastAsia="Times New Roman" w:hAnsi="PT Astra Serif"/>
          <w:bCs/>
          <w:sz w:val="26"/>
          <w:szCs w:val="26"/>
          <w:lang w:eastAsia="ru-RU"/>
        </w:rPr>
        <w:t xml:space="preserve"> задолженност</w:t>
      </w:r>
      <w:r w:rsidRPr="00785EA5">
        <w:rPr>
          <w:rFonts w:ascii="PT Astra Serif" w:eastAsia="Times New Roman" w:hAnsi="PT Astra Serif"/>
          <w:bCs/>
          <w:sz w:val="26"/>
          <w:szCs w:val="26"/>
          <w:lang w:eastAsia="ru-RU"/>
        </w:rPr>
        <w:t>и</w:t>
      </w:r>
      <w:r w:rsidR="00CA6CCB" w:rsidRPr="00785EA5">
        <w:rPr>
          <w:rFonts w:ascii="PT Astra Serif" w:eastAsia="Times New Roman" w:hAnsi="PT Astra Serif"/>
          <w:bCs/>
          <w:sz w:val="26"/>
          <w:szCs w:val="26"/>
          <w:lang w:eastAsia="ru-RU"/>
        </w:rPr>
        <w:t xml:space="preserve"> по бюджетным кредитам на сумму 3,3 млрд. рублей. </w:t>
      </w:r>
      <w:r w:rsidRPr="00785EA5">
        <w:rPr>
          <w:rFonts w:ascii="PT Astra Serif" w:eastAsia="Times New Roman" w:hAnsi="PT Astra Serif"/>
          <w:bCs/>
          <w:sz w:val="26"/>
          <w:szCs w:val="26"/>
          <w:lang w:eastAsia="ru-RU"/>
        </w:rPr>
        <w:t>Фактическое списание данных средств будет произведено Минфином России в 2025 году.</w:t>
      </w:r>
    </w:p>
    <w:p w:rsidR="001A7D38" w:rsidRPr="0007403E" w:rsidRDefault="00124AF9" w:rsidP="00E80615">
      <w:pPr>
        <w:tabs>
          <w:tab w:val="left" w:pos="1134"/>
        </w:tabs>
        <w:spacing w:after="0" w:line="240" w:lineRule="auto"/>
        <w:ind w:firstLine="709"/>
        <w:jc w:val="both"/>
        <w:rPr>
          <w:rFonts w:ascii="PT Astra Serif" w:eastAsia="Times New Roman" w:hAnsi="PT Astra Serif"/>
          <w:bCs/>
          <w:sz w:val="26"/>
          <w:szCs w:val="26"/>
          <w:lang w:eastAsia="ru-RU"/>
        </w:rPr>
      </w:pPr>
      <w:r>
        <w:rPr>
          <w:rFonts w:ascii="PT Astra Serif" w:eastAsia="Times New Roman" w:hAnsi="PT Astra Serif"/>
          <w:bCs/>
          <w:sz w:val="26"/>
          <w:szCs w:val="26"/>
          <w:lang w:eastAsia="ru-RU"/>
        </w:rPr>
        <w:t>Также в</w:t>
      </w:r>
      <w:r w:rsidR="002121B5">
        <w:rPr>
          <w:rFonts w:ascii="PT Astra Serif" w:eastAsia="Times New Roman" w:hAnsi="PT Astra Serif"/>
          <w:bCs/>
          <w:sz w:val="26"/>
          <w:szCs w:val="26"/>
          <w:lang w:eastAsia="ru-RU"/>
        </w:rPr>
        <w:t xml:space="preserve"> 2025 году п</w:t>
      </w:r>
      <w:r w:rsidR="001A7D38">
        <w:rPr>
          <w:rFonts w:ascii="PT Astra Serif" w:eastAsia="Times New Roman" w:hAnsi="PT Astra Serif"/>
          <w:bCs/>
          <w:sz w:val="26"/>
          <w:szCs w:val="26"/>
          <w:lang w:eastAsia="ru-RU"/>
        </w:rPr>
        <w:t>родолж</w:t>
      </w:r>
      <w:r w:rsidR="002121B5">
        <w:rPr>
          <w:rFonts w:ascii="PT Astra Serif" w:eastAsia="Times New Roman" w:hAnsi="PT Astra Serif"/>
          <w:bCs/>
          <w:sz w:val="26"/>
          <w:szCs w:val="26"/>
          <w:lang w:eastAsia="ru-RU"/>
        </w:rPr>
        <w:t>ена</w:t>
      </w:r>
      <w:r w:rsidR="001A7D38">
        <w:rPr>
          <w:rFonts w:ascii="PT Astra Serif" w:eastAsia="Times New Roman" w:hAnsi="PT Astra Serif"/>
          <w:bCs/>
          <w:sz w:val="26"/>
          <w:szCs w:val="26"/>
          <w:lang w:eastAsia="ru-RU"/>
        </w:rPr>
        <w:t xml:space="preserve"> реализация концессионн</w:t>
      </w:r>
      <w:r w:rsidR="002121B5">
        <w:rPr>
          <w:rFonts w:ascii="PT Astra Serif" w:eastAsia="Times New Roman" w:hAnsi="PT Astra Serif"/>
          <w:bCs/>
          <w:sz w:val="26"/>
          <w:szCs w:val="26"/>
          <w:lang w:eastAsia="ru-RU"/>
        </w:rPr>
        <w:t>ого</w:t>
      </w:r>
      <w:r w:rsidR="001A7D38">
        <w:rPr>
          <w:rFonts w:ascii="PT Astra Serif" w:eastAsia="Times New Roman" w:hAnsi="PT Astra Serif"/>
          <w:bCs/>
          <w:sz w:val="26"/>
          <w:szCs w:val="26"/>
          <w:lang w:eastAsia="ru-RU"/>
        </w:rPr>
        <w:t xml:space="preserve"> соглашени</w:t>
      </w:r>
      <w:r w:rsidR="002121B5">
        <w:rPr>
          <w:rFonts w:ascii="PT Astra Serif" w:eastAsia="Times New Roman" w:hAnsi="PT Astra Serif"/>
          <w:bCs/>
          <w:sz w:val="26"/>
          <w:szCs w:val="26"/>
          <w:lang w:eastAsia="ru-RU"/>
        </w:rPr>
        <w:t>я</w:t>
      </w:r>
      <w:r w:rsidR="001A7D38">
        <w:rPr>
          <w:rFonts w:ascii="PT Astra Serif" w:eastAsia="Times New Roman" w:hAnsi="PT Astra Serif"/>
          <w:bCs/>
          <w:sz w:val="26"/>
          <w:szCs w:val="26"/>
          <w:lang w:eastAsia="ru-RU"/>
        </w:rPr>
        <w:t xml:space="preserve"> по </w:t>
      </w:r>
      <w:r w:rsidR="002121B5">
        <w:rPr>
          <w:rFonts w:ascii="PT Astra Serif" w:eastAsia="Times New Roman" w:hAnsi="PT Astra Serif"/>
          <w:bCs/>
          <w:sz w:val="26"/>
          <w:szCs w:val="26"/>
          <w:lang w:eastAsia="ru-RU"/>
        </w:rPr>
        <w:t xml:space="preserve">строительству </w:t>
      </w:r>
      <w:r w:rsidR="001A7D38">
        <w:rPr>
          <w:rFonts w:ascii="PT Astra Serif" w:eastAsia="Times New Roman" w:hAnsi="PT Astra Serif"/>
          <w:bCs/>
          <w:sz w:val="26"/>
          <w:szCs w:val="26"/>
          <w:lang w:eastAsia="ru-RU"/>
        </w:rPr>
        <w:t xml:space="preserve">автоматизированного </w:t>
      </w:r>
      <w:r w:rsidR="001A7D38" w:rsidRPr="00124AF9">
        <w:rPr>
          <w:rFonts w:ascii="PT Astra Serif" w:eastAsia="Times New Roman" w:hAnsi="PT Astra Serif"/>
          <w:bCs/>
          <w:sz w:val="26"/>
          <w:szCs w:val="26"/>
          <w:lang w:eastAsia="ru-RU"/>
        </w:rPr>
        <w:t>мусоросортировочного комплекса.</w:t>
      </w:r>
      <w:r w:rsidR="002121B5" w:rsidRPr="00124AF9">
        <w:rPr>
          <w:rFonts w:ascii="PT Astra Serif" w:eastAsia="Times New Roman" w:hAnsi="PT Astra Serif"/>
          <w:bCs/>
          <w:sz w:val="26"/>
          <w:szCs w:val="26"/>
          <w:lang w:eastAsia="ru-RU"/>
        </w:rPr>
        <w:t xml:space="preserve"> Данный комплекс построен</w:t>
      </w:r>
      <w:r w:rsidR="0001592E" w:rsidRPr="00124AF9">
        <w:rPr>
          <w:rFonts w:ascii="PT Astra Serif" w:eastAsia="Times New Roman" w:hAnsi="PT Astra Serif"/>
          <w:bCs/>
          <w:sz w:val="26"/>
          <w:szCs w:val="26"/>
          <w:lang w:eastAsia="ru-RU"/>
        </w:rPr>
        <w:t>, ввод в эксплуатацию планируется в 2025 году.</w:t>
      </w:r>
    </w:p>
    <w:p w:rsidR="00EE2BB3" w:rsidRDefault="00EE2BB3" w:rsidP="00A73BD3">
      <w:pPr>
        <w:tabs>
          <w:tab w:val="left" w:pos="1134"/>
        </w:tabs>
        <w:spacing w:after="0" w:line="240" w:lineRule="auto"/>
        <w:rPr>
          <w:rFonts w:ascii="PT Astra Serif" w:hAnsi="PT Astra Serif"/>
          <w:b/>
          <w:i/>
          <w:sz w:val="26"/>
          <w:szCs w:val="26"/>
        </w:rPr>
      </w:pPr>
    </w:p>
    <w:p w:rsidR="00BA45AC" w:rsidRPr="000D1449" w:rsidRDefault="00BA45AC" w:rsidP="00BA45AC">
      <w:pPr>
        <w:tabs>
          <w:tab w:val="left" w:pos="1134"/>
        </w:tabs>
        <w:spacing w:after="0" w:line="240" w:lineRule="auto"/>
        <w:jc w:val="center"/>
        <w:rPr>
          <w:rFonts w:ascii="PT Astra Serif" w:hAnsi="PT Astra Serif"/>
          <w:b/>
          <w:i/>
          <w:sz w:val="26"/>
          <w:szCs w:val="26"/>
        </w:rPr>
      </w:pPr>
      <w:r w:rsidRPr="000D1449">
        <w:rPr>
          <w:rFonts w:ascii="PT Astra Serif" w:hAnsi="PT Astra Serif"/>
          <w:b/>
          <w:i/>
          <w:sz w:val="26"/>
          <w:szCs w:val="26"/>
        </w:rPr>
        <w:t>Цель и задачи бюджетной политики Томской области на 20</w:t>
      </w:r>
      <w:r w:rsidR="00753384" w:rsidRPr="000D1449">
        <w:rPr>
          <w:rFonts w:ascii="PT Astra Serif" w:hAnsi="PT Astra Serif"/>
          <w:b/>
          <w:i/>
          <w:sz w:val="26"/>
          <w:szCs w:val="26"/>
        </w:rPr>
        <w:t>2</w:t>
      </w:r>
      <w:r w:rsidR="001A7D38">
        <w:rPr>
          <w:rFonts w:ascii="PT Astra Serif" w:hAnsi="PT Astra Serif"/>
          <w:b/>
          <w:i/>
          <w:sz w:val="26"/>
          <w:szCs w:val="26"/>
        </w:rPr>
        <w:t>6</w:t>
      </w:r>
      <w:r w:rsidRPr="000D1449">
        <w:rPr>
          <w:rFonts w:ascii="PT Astra Serif" w:hAnsi="PT Astra Serif"/>
          <w:b/>
          <w:i/>
          <w:sz w:val="26"/>
          <w:szCs w:val="26"/>
        </w:rPr>
        <w:t>-20</w:t>
      </w:r>
      <w:r w:rsidR="00EE13E2">
        <w:rPr>
          <w:rFonts w:ascii="PT Astra Serif" w:hAnsi="PT Astra Serif"/>
          <w:b/>
          <w:i/>
          <w:sz w:val="26"/>
          <w:szCs w:val="26"/>
        </w:rPr>
        <w:t>2</w:t>
      </w:r>
      <w:r w:rsidR="001A7D38">
        <w:rPr>
          <w:rFonts w:ascii="PT Astra Serif" w:hAnsi="PT Astra Serif"/>
          <w:b/>
          <w:i/>
          <w:sz w:val="26"/>
          <w:szCs w:val="26"/>
        </w:rPr>
        <w:t>8</w:t>
      </w:r>
      <w:r w:rsidRPr="000D1449">
        <w:rPr>
          <w:rFonts w:ascii="PT Astra Serif" w:hAnsi="PT Astra Serif"/>
          <w:b/>
          <w:i/>
          <w:sz w:val="26"/>
          <w:szCs w:val="26"/>
        </w:rPr>
        <w:t xml:space="preserve"> годы</w:t>
      </w:r>
    </w:p>
    <w:p w:rsidR="00BA45AC" w:rsidRPr="000D1449" w:rsidRDefault="00BA45AC" w:rsidP="00BA45AC">
      <w:pPr>
        <w:tabs>
          <w:tab w:val="left" w:pos="1134"/>
        </w:tabs>
        <w:spacing w:after="0" w:line="240" w:lineRule="auto"/>
        <w:ind w:firstLine="709"/>
        <w:jc w:val="both"/>
        <w:rPr>
          <w:rFonts w:ascii="PT Astra Serif" w:hAnsi="PT Astra Serif"/>
          <w:sz w:val="26"/>
          <w:szCs w:val="26"/>
        </w:rPr>
      </w:pPr>
    </w:p>
    <w:p w:rsidR="0047045D" w:rsidRDefault="00BA45AC" w:rsidP="004E7E06">
      <w:pPr>
        <w:pStyle w:val="a3"/>
        <w:tabs>
          <w:tab w:val="left" w:pos="1134"/>
        </w:tabs>
        <w:ind w:left="0" w:firstLine="709"/>
        <w:jc w:val="both"/>
        <w:rPr>
          <w:rFonts w:ascii="PT Astra Serif" w:hAnsi="PT Astra Serif"/>
          <w:sz w:val="26"/>
          <w:szCs w:val="26"/>
        </w:rPr>
      </w:pPr>
      <w:r w:rsidRPr="000D1449">
        <w:rPr>
          <w:rFonts w:ascii="PT Astra Serif" w:hAnsi="PT Astra Serif"/>
          <w:sz w:val="26"/>
          <w:szCs w:val="26"/>
        </w:rPr>
        <w:t>Целью бюджетной политики Томской области на 20</w:t>
      </w:r>
      <w:r w:rsidR="00753384" w:rsidRPr="000D1449">
        <w:rPr>
          <w:rFonts w:ascii="PT Astra Serif" w:hAnsi="PT Astra Serif"/>
          <w:sz w:val="26"/>
          <w:szCs w:val="26"/>
        </w:rPr>
        <w:t>2</w:t>
      </w:r>
      <w:r w:rsidR="001A7D38">
        <w:rPr>
          <w:rFonts w:ascii="PT Astra Serif" w:hAnsi="PT Astra Serif"/>
          <w:sz w:val="26"/>
          <w:szCs w:val="26"/>
        </w:rPr>
        <w:t>6</w:t>
      </w:r>
      <w:r w:rsidRPr="000D1449">
        <w:rPr>
          <w:rFonts w:ascii="PT Astra Serif" w:hAnsi="PT Astra Serif"/>
          <w:sz w:val="26"/>
          <w:szCs w:val="26"/>
        </w:rPr>
        <w:t>-202</w:t>
      </w:r>
      <w:r w:rsidR="001A7D38">
        <w:rPr>
          <w:rFonts w:ascii="PT Astra Serif" w:hAnsi="PT Astra Serif"/>
          <w:sz w:val="26"/>
          <w:szCs w:val="26"/>
        </w:rPr>
        <w:t>8</w:t>
      </w:r>
      <w:r w:rsidRPr="000D1449">
        <w:rPr>
          <w:rFonts w:ascii="PT Astra Serif" w:hAnsi="PT Astra Serif"/>
          <w:sz w:val="26"/>
          <w:szCs w:val="26"/>
        </w:rPr>
        <w:t xml:space="preserve"> годы</w:t>
      </w:r>
      <w:r w:rsidR="00A159AB" w:rsidRPr="000D1449">
        <w:rPr>
          <w:rFonts w:ascii="PT Astra Serif" w:hAnsi="PT Astra Serif"/>
          <w:sz w:val="26"/>
          <w:szCs w:val="26"/>
        </w:rPr>
        <w:t>, исходя из преемственности цели бюджетной политики на 20</w:t>
      </w:r>
      <w:r w:rsidR="008B5057" w:rsidRPr="000D1449">
        <w:rPr>
          <w:rFonts w:ascii="PT Astra Serif" w:hAnsi="PT Astra Serif"/>
          <w:sz w:val="26"/>
          <w:szCs w:val="26"/>
        </w:rPr>
        <w:t>2</w:t>
      </w:r>
      <w:r w:rsidR="00B73515">
        <w:rPr>
          <w:rFonts w:ascii="PT Astra Serif" w:hAnsi="PT Astra Serif"/>
          <w:sz w:val="26"/>
          <w:szCs w:val="26"/>
        </w:rPr>
        <w:t>4</w:t>
      </w:r>
      <w:r w:rsidR="00A159AB" w:rsidRPr="000D1449">
        <w:rPr>
          <w:rFonts w:ascii="PT Astra Serif" w:hAnsi="PT Astra Serif"/>
          <w:sz w:val="26"/>
          <w:szCs w:val="26"/>
        </w:rPr>
        <w:t>-202</w:t>
      </w:r>
      <w:r w:rsidR="00B73515">
        <w:rPr>
          <w:rFonts w:ascii="PT Astra Serif" w:hAnsi="PT Astra Serif"/>
          <w:sz w:val="26"/>
          <w:szCs w:val="26"/>
        </w:rPr>
        <w:t>6</w:t>
      </w:r>
      <w:r w:rsidR="00A159AB" w:rsidRPr="000D1449">
        <w:rPr>
          <w:rFonts w:ascii="PT Astra Serif" w:hAnsi="PT Astra Serif"/>
          <w:sz w:val="26"/>
          <w:szCs w:val="26"/>
        </w:rPr>
        <w:t xml:space="preserve"> годы, </w:t>
      </w:r>
      <w:r w:rsidRPr="000D1449">
        <w:rPr>
          <w:rFonts w:ascii="PT Astra Serif" w:hAnsi="PT Astra Serif"/>
          <w:sz w:val="26"/>
          <w:szCs w:val="26"/>
        </w:rPr>
        <w:t xml:space="preserve">является </w:t>
      </w:r>
      <w:r w:rsidRPr="000D1449">
        <w:rPr>
          <w:rFonts w:ascii="PT Astra Serif" w:hAnsi="PT Astra Serif"/>
          <w:b/>
          <w:sz w:val="26"/>
          <w:szCs w:val="26"/>
        </w:rPr>
        <w:t>обеспечение долгосрочной сбалансированности и устойчивости региональной финансовой системы</w:t>
      </w:r>
      <w:r w:rsidR="00B548BA" w:rsidRPr="000D1449">
        <w:rPr>
          <w:rFonts w:ascii="PT Astra Serif" w:hAnsi="PT Astra Serif"/>
          <w:sz w:val="26"/>
          <w:szCs w:val="26"/>
        </w:rPr>
        <w:t xml:space="preserve"> и решение следующих задач, направленных на достижение данной цели</w:t>
      </w:r>
      <w:r w:rsidR="00CB368B" w:rsidRPr="000D1449">
        <w:rPr>
          <w:rFonts w:ascii="PT Astra Serif" w:hAnsi="PT Astra Serif"/>
          <w:sz w:val="26"/>
          <w:szCs w:val="26"/>
        </w:rPr>
        <w:t>:</w:t>
      </w:r>
    </w:p>
    <w:p w:rsidR="00787FD7" w:rsidRPr="004E7E06" w:rsidRDefault="00787FD7" w:rsidP="004E7E06">
      <w:pPr>
        <w:pStyle w:val="a3"/>
        <w:tabs>
          <w:tab w:val="left" w:pos="1134"/>
        </w:tabs>
        <w:ind w:left="0" w:firstLine="709"/>
        <w:jc w:val="both"/>
        <w:rPr>
          <w:rFonts w:ascii="PT Astra Serif" w:hAnsi="PT Astra Serif"/>
          <w:sz w:val="26"/>
          <w:szCs w:val="26"/>
        </w:rPr>
      </w:pPr>
    </w:p>
    <w:p w:rsidR="00996FC1" w:rsidRPr="00155C1A" w:rsidRDefault="00BB236F" w:rsidP="00155C1A">
      <w:pPr>
        <w:pStyle w:val="a3"/>
        <w:tabs>
          <w:tab w:val="left" w:pos="426"/>
          <w:tab w:val="left" w:pos="1134"/>
        </w:tabs>
        <w:autoSpaceDE w:val="0"/>
        <w:autoSpaceDN w:val="0"/>
        <w:adjustRightInd w:val="0"/>
        <w:ind w:left="0" w:firstLine="709"/>
        <w:jc w:val="both"/>
        <w:rPr>
          <w:rFonts w:ascii="PT Astra Serif" w:eastAsiaTheme="minorHAnsi" w:hAnsi="PT Astra Serif"/>
          <w:b/>
          <w:bCs/>
          <w:sz w:val="26"/>
          <w:szCs w:val="26"/>
        </w:rPr>
      </w:pPr>
      <w:r>
        <w:rPr>
          <w:rFonts w:ascii="PT Astra Serif" w:eastAsiaTheme="minorHAnsi" w:hAnsi="PT Astra Serif"/>
          <w:b/>
          <w:bCs/>
          <w:sz w:val="26"/>
          <w:szCs w:val="26"/>
        </w:rPr>
        <w:t xml:space="preserve">1. </w:t>
      </w:r>
      <w:r w:rsidR="00155C1A" w:rsidRPr="00155C1A">
        <w:rPr>
          <w:rFonts w:ascii="PT Astra Serif" w:eastAsiaTheme="minorHAnsi" w:hAnsi="PT Astra Serif"/>
          <w:b/>
          <w:bCs/>
          <w:sz w:val="26"/>
          <w:szCs w:val="26"/>
        </w:rPr>
        <w:t>Безусловное и своевременное исполнение социальных обязательств перед населением</w:t>
      </w:r>
      <w:r w:rsidR="00870E9B">
        <w:rPr>
          <w:rFonts w:ascii="PT Astra Serif" w:eastAsiaTheme="minorHAnsi" w:hAnsi="PT Astra Serif"/>
          <w:b/>
          <w:bCs/>
          <w:sz w:val="26"/>
          <w:szCs w:val="26"/>
        </w:rPr>
        <w:t>.</w:t>
      </w:r>
    </w:p>
    <w:p w:rsidR="008F0242" w:rsidRDefault="00B73515" w:rsidP="00A8169B">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Данная задача</w:t>
      </w:r>
      <w:r w:rsidR="0081019D">
        <w:rPr>
          <w:rFonts w:ascii="PT Astra Serif" w:eastAsiaTheme="minorHAnsi" w:hAnsi="PT Astra Serif"/>
          <w:bCs/>
          <w:sz w:val="26"/>
          <w:szCs w:val="26"/>
        </w:rPr>
        <w:t>,</w:t>
      </w:r>
      <w:r>
        <w:rPr>
          <w:rFonts w:ascii="PT Astra Serif" w:eastAsiaTheme="minorHAnsi" w:hAnsi="PT Astra Serif"/>
          <w:bCs/>
          <w:sz w:val="26"/>
          <w:szCs w:val="26"/>
        </w:rPr>
        <w:t xml:space="preserve"> в условиях сложной геополитической ситуации</w:t>
      </w:r>
      <w:r w:rsidR="0081019D">
        <w:rPr>
          <w:rFonts w:ascii="PT Astra Serif" w:eastAsiaTheme="minorHAnsi" w:hAnsi="PT Astra Serif"/>
          <w:bCs/>
          <w:sz w:val="26"/>
          <w:szCs w:val="26"/>
        </w:rPr>
        <w:t>,</w:t>
      </w:r>
      <w:r>
        <w:rPr>
          <w:rFonts w:ascii="PT Astra Serif" w:eastAsiaTheme="minorHAnsi" w:hAnsi="PT Astra Serif"/>
          <w:bCs/>
          <w:sz w:val="26"/>
          <w:szCs w:val="26"/>
        </w:rPr>
        <w:t xml:space="preserve"> продолжает оставаться первостепенной.</w:t>
      </w:r>
    </w:p>
    <w:p w:rsidR="00B73515" w:rsidRDefault="00B73515" w:rsidP="00A8169B">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Приоритетн</w:t>
      </w:r>
      <w:r w:rsidR="00D81FA9">
        <w:rPr>
          <w:rFonts w:ascii="PT Astra Serif" w:eastAsiaTheme="minorHAnsi" w:hAnsi="PT Astra Serif"/>
          <w:bCs/>
          <w:sz w:val="26"/>
          <w:szCs w:val="26"/>
        </w:rPr>
        <w:t>ым направлением по-прежнему</w:t>
      </w:r>
      <w:r w:rsidR="0081019D">
        <w:rPr>
          <w:rFonts w:ascii="PT Astra Serif" w:eastAsiaTheme="minorHAnsi" w:hAnsi="PT Astra Serif"/>
          <w:bCs/>
          <w:sz w:val="26"/>
          <w:szCs w:val="26"/>
        </w:rPr>
        <w:t xml:space="preserve"> будет</w:t>
      </w:r>
      <w:r>
        <w:rPr>
          <w:rFonts w:ascii="PT Astra Serif" w:eastAsiaTheme="minorHAnsi" w:hAnsi="PT Astra Serif"/>
          <w:bCs/>
          <w:sz w:val="26"/>
          <w:szCs w:val="26"/>
        </w:rPr>
        <w:t xml:space="preserve"> являт</w:t>
      </w:r>
      <w:r w:rsidR="0081019D">
        <w:rPr>
          <w:rFonts w:ascii="PT Astra Serif" w:eastAsiaTheme="minorHAnsi" w:hAnsi="PT Astra Serif"/>
          <w:bCs/>
          <w:sz w:val="26"/>
          <w:szCs w:val="26"/>
        </w:rPr>
        <w:t>ь</w:t>
      </w:r>
      <w:r>
        <w:rPr>
          <w:rFonts w:ascii="PT Astra Serif" w:eastAsiaTheme="minorHAnsi" w:hAnsi="PT Astra Serif"/>
          <w:bCs/>
          <w:sz w:val="26"/>
          <w:szCs w:val="26"/>
        </w:rPr>
        <w:t>ся</w:t>
      </w:r>
      <w:r w:rsidR="0081019D">
        <w:rPr>
          <w:rFonts w:ascii="PT Astra Serif" w:eastAsiaTheme="minorHAnsi" w:hAnsi="PT Astra Serif"/>
          <w:bCs/>
          <w:sz w:val="26"/>
          <w:szCs w:val="26"/>
        </w:rPr>
        <w:t xml:space="preserve"> обеспечение </w:t>
      </w:r>
      <w:r>
        <w:rPr>
          <w:rFonts w:ascii="PT Astra Serif" w:eastAsiaTheme="minorHAnsi" w:hAnsi="PT Astra Serif"/>
          <w:bCs/>
          <w:sz w:val="26"/>
          <w:szCs w:val="26"/>
        </w:rPr>
        <w:t xml:space="preserve"> </w:t>
      </w:r>
      <w:r w:rsidR="0081019D">
        <w:rPr>
          <w:rFonts w:ascii="PT Astra Serif" w:eastAsiaTheme="minorHAnsi" w:hAnsi="PT Astra Serif"/>
          <w:bCs/>
          <w:sz w:val="26"/>
          <w:szCs w:val="26"/>
        </w:rPr>
        <w:t xml:space="preserve">всесторонней и </w:t>
      </w:r>
      <w:r>
        <w:rPr>
          <w:rFonts w:ascii="PT Astra Serif" w:eastAsiaTheme="minorHAnsi" w:hAnsi="PT Astra Serif"/>
          <w:bCs/>
          <w:sz w:val="26"/>
          <w:szCs w:val="26"/>
        </w:rPr>
        <w:t>своевременн</w:t>
      </w:r>
      <w:r w:rsidR="0081019D">
        <w:rPr>
          <w:rFonts w:ascii="PT Astra Serif" w:eastAsiaTheme="minorHAnsi" w:hAnsi="PT Astra Serif"/>
          <w:bCs/>
          <w:sz w:val="26"/>
          <w:szCs w:val="26"/>
        </w:rPr>
        <w:t xml:space="preserve">ой </w:t>
      </w:r>
      <w:r>
        <w:rPr>
          <w:rFonts w:ascii="PT Astra Serif" w:eastAsiaTheme="minorHAnsi" w:hAnsi="PT Astra Serif"/>
          <w:bCs/>
          <w:sz w:val="26"/>
          <w:szCs w:val="26"/>
        </w:rPr>
        <w:t>поддержк</w:t>
      </w:r>
      <w:r w:rsidR="0081019D">
        <w:rPr>
          <w:rFonts w:ascii="PT Astra Serif" w:eastAsiaTheme="minorHAnsi" w:hAnsi="PT Astra Serif"/>
          <w:bCs/>
          <w:sz w:val="26"/>
          <w:szCs w:val="26"/>
        </w:rPr>
        <w:t>и</w:t>
      </w:r>
      <w:r>
        <w:rPr>
          <w:rFonts w:ascii="PT Astra Serif" w:eastAsiaTheme="minorHAnsi" w:hAnsi="PT Astra Serif"/>
          <w:bCs/>
          <w:sz w:val="26"/>
          <w:szCs w:val="26"/>
        </w:rPr>
        <w:t xml:space="preserve"> участников специальной военной операции и членов их семей.</w:t>
      </w:r>
    </w:p>
    <w:p w:rsidR="00CC6A3A" w:rsidRDefault="00D22EB6" w:rsidP="00A8169B">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Также внимание будет уделяться поддержке семей с детьми</w:t>
      </w:r>
      <w:r w:rsidR="00AF4199">
        <w:rPr>
          <w:rFonts w:ascii="PT Astra Serif" w:eastAsiaTheme="minorHAnsi" w:hAnsi="PT Astra Serif"/>
          <w:bCs/>
          <w:sz w:val="26"/>
          <w:szCs w:val="26"/>
        </w:rPr>
        <w:t>.</w:t>
      </w:r>
      <w:r w:rsidR="00E54D7D">
        <w:rPr>
          <w:rFonts w:ascii="PT Astra Serif" w:eastAsiaTheme="minorHAnsi" w:hAnsi="PT Astra Serif"/>
          <w:bCs/>
          <w:sz w:val="26"/>
          <w:szCs w:val="26"/>
        </w:rPr>
        <w:t xml:space="preserve"> </w:t>
      </w:r>
    </w:p>
    <w:p w:rsidR="00AF4199" w:rsidRDefault="00E54D7D" w:rsidP="004E7E06">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Продолжатся мероприятия по социальной реабилитации и </w:t>
      </w:r>
      <w:proofErr w:type="spellStart"/>
      <w:r>
        <w:rPr>
          <w:rFonts w:ascii="PT Astra Serif" w:eastAsiaTheme="minorHAnsi" w:hAnsi="PT Astra Serif"/>
          <w:bCs/>
          <w:sz w:val="26"/>
          <w:szCs w:val="26"/>
        </w:rPr>
        <w:t>абилитации</w:t>
      </w:r>
      <w:proofErr w:type="spellEnd"/>
      <w:r>
        <w:rPr>
          <w:rFonts w:ascii="PT Astra Serif" w:eastAsiaTheme="minorHAnsi" w:hAnsi="PT Astra Serif"/>
          <w:bCs/>
          <w:sz w:val="26"/>
          <w:szCs w:val="26"/>
        </w:rPr>
        <w:t xml:space="preserve"> инвалидов.</w:t>
      </w:r>
      <w:r w:rsidR="00CC6A3A" w:rsidRPr="00CC6A3A">
        <w:rPr>
          <w:rFonts w:ascii="PT Astra Serif" w:eastAsiaTheme="minorHAnsi" w:hAnsi="PT Astra Serif"/>
          <w:bCs/>
          <w:sz w:val="26"/>
          <w:szCs w:val="26"/>
        </w:rPr>
        <w:t xml:space="preserve"> С 2026 года планируется расширить число учреждений, которые будут оказывать данные услуги (дома интернаты).</w:t>
      </w:r>
      <w:r w:rsidR="00CC6A3A">
        <w:rPr>
          <w:rFonts w:ascii="PT Astra Serif" w:eastAsiaTheme="minorHAnsi" w:hAnsi="PT Astra Serif"/>
          <w:bCs/>
          <w:sz w:val="26"/>
          <w:szCs w:val="26"/>
        </w:rPr>
        <w:t xml:space="preserve"> </w:t>
      </w:r>
      <w:r w:rsidR="00CF303B">
        <w:rPr>
          <w:rFonts w:ascii="PT Astra Serif" w:eastAsiaTheme="minorHAnsi" w:hAnsi="PT Astra Serif"/>
          <w:bCs/>
          <w:sz w:val="26"/>
          <w:szCs w:val="26"/>
        </w:rPr>
        <w:t>Кроме того, п</w:t>
      </w:r>
      <w:r w:rsidR="00CC6A3A" w:rsidRPr="00CC6A3A">
        <w:rPr>
          <w:rFonts w:ascii="PT Astra Serif" w:eastAsiaTheme="minorHAnsi" w:hAnsi="PT Astra Serif"/>
          <w:bCs/>
          <w:sz w:val="26"/>
          <w:szCs w:val="26"/>
        </w:rPr>
        <w:t xml:space="preserve">ланируется оказывать услуги по социальной занятости инвалидов, которые не могут быть трудоустроены на открытом рынке труда в силу значительных нарушений здоровья, но которые способны в соответствии с индивидуальными программами реабилитации или </w:t>
      </w:r>
      <w:proofErr w:type="spellStart"/>
      <w:r w:rsidR="00CC6A3A" w:rsidRPr="00CC6A3A">
        <w:rPr>
          <w:rFonts w:ascii="PT Astra Serif" w:eastAsiaTheme="minorHAnsi" w:hAnsi="PT Astra Serif"/>
          <w:bCs/>
          <w:sz w:val="26"/>
          <w:szCs w:val="26"/>
        </w:rPr>
        <w:t>абилитации</w:t>
      </w:r>
      <w:proofErr w:type="spellEnd"/>
      <w:r w:rsidR="00CC6A3A" w:rsidRPr="00CC6A3A">
        <w:rPr>
          <w:rFonts w:ascii="PT Astra Serif" w:eastAsiaTheme="minorHAnsi" w:hAnsi="PT Astra Serif"/>
          <w:bCs/>
          <w:sz w:val="26"/>
          <w:szCs w:val="26"/>
        </w:rPr>
        <w:t xml:space="preserve"> к выполнению простых видов трудовой деятельности с помощью других лиц.</w:t>
      </w:r>
    </w:p>
    <w:p w:rsidR="00787FD7" w:rsidRPr="00EE2BB3" w:rsidRDefault="00787FD7" w:rsidP="004E7E06">
      <w:pPr>
        <w:pStyle w:val="a3"/>
        <w:tabs>
          <w:tab w:val="left" w:pos="426"/>
          <w:tab w:val="left" w:pos="1134"/>
        </w:tabs>
        <w:autoSpaceDE w:val="0"/>
        <w:autoSpaceDN w:val="0"/>
        <w:adjustRightInd w:val="0"/>
        <w:ind w:left="0" w:firstLine="709"/>
        <w:jc w:val="both"/>
        <w:rPr>
          <w:rFonts w:ascii="PT Astra Serif" w:eastAsiaTheme="minorHAnsi" w:hAnsi="PT Astra Serif"/>
          <w:bCs/>
          <w:sz w:val="26"/>
          <w:szCs w:val="26"/>
        </w:rPr>
      </w:pPr>
    </w:p>
    <w:p w:rsidR="00FB5D61" w:rsidRDefault="00BB236F" w:rsidP="00E1007B">
      <w:pPr>
        <w:tabs>
          <w:tab w:val="left" w:pos="426"/>
          <w:tab w:val="left" w:pos="1134"/>
        </w:tabs>
        <w:autoSpaceDE w:val="0"/>
        <w:autoSpaceDN w:val="0"/>
        <w:adjustRightInd w:val="0"/>
        <w:spacing w:after="0" w:line="240" w:lineRule="auto"/>
        <w:ind w:firstLine="709"/>
        <w:jc w:val="both"/>
        <w:rPr>
          <w:rFonts w:ascii="PT Astra Serif" w:hAnsi="PT Astra Serif"/>
          <w:b/>
          <w:bCs/>
          <w:sz w:val="26"/>
          <w:szCs w:val="26"/>
        </w:rPr>
      </w:pPr>
      <w:r w:rsidRPr="00BB236F">
        <w:rPr>
          <w:rFonts w:ascii="PT Astra Serif" w:hAnsi="PT Astra Serif"/>
          <w:b/>
          <w:sz w:val="26"/>
          <w:szCs w:val="26"/>
        </w:rPr>
        <w:t xml:space="preserve">2. </w:t>
      </w:r>
      <w:r w:rsidR="00B73515" w:rsidRPr="00221EB3">
        <w:rPr>
          <w:rFonts w:ascii="PT Astra Serif" w:hAnsi="PT Astra Serif"/>
          <w:b/>
          <w:sz w:val="26"/>
          <w:szCs w:val="26"/>
        </w:rPr>
        <w:t>Реализация новых национальных проектов на территории Томской области</w:t>
      </w:r>
      <w:r w:rsidR="00FB5D61" w:rsidRPr="00221EB3">
        <w:rPr>
          <w:rFonts w:ascii="PT Astra Serif" w:hAnsi="PT Astra Serif"/>
          <w:b/>
          <w:bCs/>
          <w:sz w:val="26"/>
          <w:szCs w:val="26"/>
        </w:rPr>
        <w:t>.</w:t>
      </w:r>
    </w:p>
    <w:p w:rsidR="00E1007B" w:rsidRDefault="00CC6A3A" w:rsidP="00A73BD3">
      <w:pPr>
        <w:tabs>
          <w:tab w:val="left" w:pos="426"/>
          <w:tab w:val="left" w:pos="1134"/>
        </w:tabs>
        <w:autoSpaceDE w:val="0"/>
        <w:autoSpaceDN w:val="0"/>
        <w:adjustRightInd w:val="0"/>
        <w:spacing w:after="0" w:line="240" w:lineRule="auto"/>
        <w:ind w:firstLine="709"/>
        <w:jc w:val="both"/>
        <w:rPr>
          <w:rFonts w:ascii="PT Astra Serif" w:hAnsi="PT Astra Serif"/>
          <w:bCs/>
          <w:sz w:val="26"/>
          <w:szCs w:val="26"/>
        </w:rPr>
      </w:pPr>
      <w:r>
        <w:rPr>
          <w:rFonts w:ascii="PT Astra Serif" w:hAnsi="PT Astra Serif"/>
          <w:bCs/>
          <w:sz w:val="26"/>
          <w:szCs w:val="26"/>
        </w:rPr>
        <w:t>В 2026-2028 годах п</w:t>
      </w:r>
      <w:r w:rsidR="001A7D38">
        <w:rPr>
          <w:rFonts w:ascii="PT Astra Serif" w:hAnsi="PT Astra Serif"/>
          <w:bCs/>
          <w:sz w:val="26"/>
          <w:szCs w:val="26"/>
        </w:rPr>
        <w:t>родолжится реализация новых национальных проектов.</w:t>
      </w:r>
      <w:r w:rsidR="00CF303B">
        <w:rPr>
          <w:rFonts w:ascii="PT Astra Serif" w:hAnsi="PT Astra Serif"/>
          <w:bCs/>
          <w:sz w:val="26"/>
          <w:szCs w:val="26"/>
        </w:rPr>
        <w:t xml:space="preserve"> В 2026 году планируется, что Томская область примет участие в 11 национальных проектах.</w:t>
      </w:r>
    </w:p>
    <w:p w:rsidR="003740B2" w:rsidRPr="0007403E" w:rsidRDefault="00CF303B" w:rsidP="00D43AE2">
      <w:pPr>
        <w:shd w:val="clear" w:color="auto" w:fill="FFFFFF"/>
        <w:spacing w:after="0" w:line="240" w:lineRule="auto"/>
        <w:ind w:firstLine="567"/>
        <w:jc w:val="both"/>
        <w:rPr>
          <w:rFonts w:ascii="PT Astra Serif" w:eastAsia="Times New Roman" w:hAnsi="PT Astra Serif"/>
          <w:bCs/>
          <w:sz w:val="26"/>
          <w:szCs w:val="26"/>
          <w:lang w:eastAsia="ru-RU"/>
        </w:rPr>
      </w:pPr>
      <w:r>
        <w:rPr>
          <w:rFonts w:ascii="PT Astra Serif" w:hAnsi="PT Astra Serif"/>
          <w:bCs/>
          <w:sz w:val="26"/>
          <w:szCs w:val="26"/>
        </w:rPr>
        <w:t xml:space="preserve">Особое внимание будет уделяться качеству реализации национальных проектов. </w:t>
      </w:r>
      <w:r w:rsidR="00D43AE2">
        <w:rPr>
          <w:rFonts w:ascii="PT Astra Serif" w:hAnsi="PT Astra Serif"/>
          <w:sz w:val="26"/>
          <w:szCs w:val="26"/>
        </w:rPr>
        <w:t xml:space="preserve">В рамках мониторинга планируется проводить анализ достижения целей и </w:t>
      </w:r>
      <w:r w:rsidR="00D43AE2">
        <w:rPr>
          <w:rFonts w:ascii="PT Astra Serif" w:hAnsi="PT Astra Serif"/>
          <w:sz w:val="26"/>
          <w:szCs w:val="26"/>
        </w:rPr>
        <w:lastRenderedPageBreak/>
        <w:t xml:space="preserve">результатов региональных проектов, действующих на территории региона. Также будет усилен контроль за своевременностью выполнения мероприятий и эффективностью расходования бюджетных средств, направляемых на реализацию национальных проектов в Томской области. В </w:t>
      </w:r>
      <w:r w:rsidR="00F71087">
        <w:rPr>
          <w:rFonts w:ascii="PT Astra Serif" w:hAnsi="PT Astra Serif"/>
          <w:sz w:val="26"/>
          <w:szCs w:val="26"/>
        </w:rPr>
        <w:t>связи</w:t>
      </w:r>
      <w:r w:rsidR="00D43AE2">
        <w:rPr>
          <w:rFonts w:ascii="PT Astra Serif" w:hAnsi="PT Astra Serif"/>
          <w:sz w:val="26"/>
          <w:szCs w:val="26"/>
        </w:rPr>
        <w:t xml:space="preserve"> с чем на постоянной основе планируется проводить оценку рисков реализации национальных проектов, а также продолжить работу по определению подх</w:t>
      </w:r>
      <w:bookmarkStart w:id="0" w:name="_GoBack"/>
      <w:bookmarkEnd w:id="0"/>
      <w:r w:rsidR="00D43AE2">
        <w:rPr>
          <w:rFonts w:ascii="PT Astra Serif" w:hAnsi="PT Astra Serif"/>
          <w:sz w:val="26"/>
          <w:szCs w:val="26"/>
        </w:rPr>
        <w:t>одов по их минимизации</w:t>
      </w:r>
      <w:r w:rsidR="00EE6BAA">
        <w:rPr>
          <w:rFonts w:ascii="PT Astra Serif" w:hAnsi="PT Astra Serif"/>
          <w:sz w:val="26"/>
          <w:szCs w:val="26"/>
        </w:rPr>
        <w:t>.</w:t>
      </w:r>
    </w:p>
    <w:sectPr w:rsidR="003740B2" w:rsidRPr="0007403E" w:rsidSect="009C6799">
      <w:headerReference w:type="default" r:id="rId11"/>
      <w:footerReference w:type="default" r:id="rId12"/>
      <w:headerReference w:type="first" r:id="rId13"/>
      <w:pgSz w:w="11906" w:h="16838"/>
      <w:pgMar w:top="1134" w:right="1134" w:bottom="1134" w:left="1134"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AAC" w:rsidRDefault="00F36AAC" w:rsidP="00246BBA">
      <w:pPr>
        <w:spacing w:after="0" w:line="240" w:lineRule="auto"/>
      </w:pPr>
      <w:r>
        <w:separator/>
      </w:r>
    </w:p>
  </w:endnote>
  <w:endnote w:type="continuationSeparator" w:id="0">
    <w:p w:rsidR="00F36AAC" w:rsidRDefault="00F36AAC" w:rsidP="0024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AC" w:rsidRPr="003525AC" w:rsidRDefault="00F36AAC" w:rsidP="00733312">
    <w:pPr>
      <w:pStyle w:val="ac"/>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AAC" w:rsidRDefault="00F36AAC" w:rsidP="00246BBA">
      <w:pPr>
        <w:spacing w:after="0" w:line="240" w:lineRule="auto"/>
      </w:pPr>
      <w:r>
        <w:separator/>
      </w:r>
    </w:p>
  </w:footnote>
  <w:footnote w:type="continuationSeparator" w:id="0">
    <w:p w:rsidR="00F36AAC" w:rsidRDefault="00F36AAC" w:rsidP="00246B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285331"/>
      <w:docPartObj>
        <w:docPartGallery w:val="Page Numbers (Top of Page)"/>
        <w:docPartUnique/>
      </w:docPartObj>
    </w:sdtPr>
    <w:sdtEndPr>
      <w:rPr>
        <w:rFonts w:ascii="PT Astra Serif" w:hAnsi="PT Astra Serif"/>
        <w:sz w:val="24"/>
        <w:szCs w:val="24"/>
      </w:rPr>
    </w:sdtEndPr>
    <w:sdtContent>
      <w:p w:rsidR="00F36AAC" w:rsidRPr="003F5E2B" w:rsidRDefault="00F36AAC" w:rsidP="003F5E2B">
        <w:pPr>
          <w:pStyle w:val="aa"/>
          <w:jc w:val="center"/>
          <w:rPr>
            <w:rFonts w:ascii="PT Astra Serif" w:hAnsi="PT Astra Serif"/>
            <w:sz w:val="24"/>
            <w:szCs w:val="24"/>
          </w:rPr>
        </w:pPr>
        <w:r w:rsidRPr="003F5E2B">
          <w:rPr>
            <w:rFonts w:ascii="PT Astra Serif" w:hAnsi="PT Astra Serif"/>
            <w:sz w:val="24"/>
            <w:szCs w:val="24"/>
          </w:rPr>
          <w:fldChar w:fldCharType="begin"/>
        </w:r>
        <w:r w:rsidRPr="003F5E2B">
          <w:rPr>
            <w:rFonts w:ascii="PT Astra Serif" w:hAnsi="PT Astra Serif"/>
            <w:sz w:val="24"/>
            <w:szCs w:val="24"/>
          </w:rPr>
          <w:instrText xml:space="preserve"> PAGE   \* MERGEFORMAT </w:instrText>
        </w:r>
        <w:r w:rsidRPr="003F5E2B">
          <w:rPr>
            <w:rFonts w:ascii="PT Astra Serif" w:hAnsi="PT Astra Serif"/>
            <w:sz w:val="24"/>
            <w:szCs w:val="24"/>
          </w:rPr>
          <w:fldChar w:fldCharType="separate"/>
        </w:r>
        <w:r w:rsidR="00E64D12">
          <w:rPr>
            <w:rFonts w:ascii="PT Astra Serif" w:hAnsi="PT Astra Serif"/>
            <w:noProof/>
            <w:sz w:val="24"/>
            <w:szCs w:val="24"/>
          </w:rPr>
          <w:t>6</w:t>
        </w:r>
        <w:r w:rsidRPr="003F5E2B">
          <w:rPr>
            <w:rFonts w:ascii="PT Astra Serif" w:hAnsi="PT Astra Seri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984076"/>
      <w:docPartObj>
        <w:docPartGallery w:val="Page Numbers (Top of Page)"/>
        <w:docPartUnique/>
      </w:docPartObj>
    </w:sdtPr>
    <w:sdtEndPr>
      <w:rPr>
        <w:rFonts w:ascii="PT Astra Serif" w:hAnsi="PT Astra Serif"/>
        <w:sz w:val="24"/>
        <w:szCs w:val="24"/>
      </w:rPr>
    </w:sdtEndPr>
    <w:sdtContent>
      <w:p w:rsidR="009C6799" w:rsidRPr="009C6799" w:rsidRDefault="009C6799">
        <w:pPr>
          <w:pStyle w:val="aa"/>
          <w:jc w:val="center"/>
          <w:rPr>
            <w:rFonts w:ascii="PT Astra Serif" w:hAnsi="PT Astra Serif"/>
            <w:sz w:val="24"/>
            <w:szCs w:val="24"/>
          </w:rPr>
        </w:pPr>
        <w:r w:rsidRPr="009C6799">
          <w:rPr>
            <w:rFonts w:ascii="PT Astra Serif" w:hAnsi="PT Astra Serif"/>
            <w:sz w:val="24"/>
            <w:szCs w:val="24"/>
          </w:rPr>
          <w:fldChar w:fldCharType="begin"/>
        </w:r>
        <w:r w:rsidRPr="009C6799">
          <w:rPr>
            <w:rFonts w:ascii="PT Astra Serif" w:hAnsi="PT Astra Serif"/>
            <w:sz w:val="24"/>
            <w:szCs w:val="24"/>
          </w:rPr>
          <w:instrText>PAGE   \* MERGEFORMAT</w:instrText>
        </w:r>
        <w:r w:rsidRPr="009C6799">
          <w:rPr>
            <w:rFonts w:ascii="PT Astra Serif" w:hAnsi="PT Astra Serif"/>
            <w:sz w:val="24"/>
            <w:szCs w:val="24"/>
          </w:rPr>
          <w:fldChar w:fldCharType="separate"/>
        </w:r>
        <w:r w:rsidR="00E64D12">
          <w:rPr>
            <w:rFonts w:ascii="PT Astra Serif" w:hAnsi="PT Astra Serif"/>
            <w:noProof/>
            <w:sz w:val="24"/>
            <w:szCs w:val="24"/>
          </w:rPr>
          <w:t>1</w:t>
        </w:r>
        <w:r w:rsidRPr="009C6799">
          <w:rPr>
            <w:rFonts w:ascii="PT Astra Serif" w:hAnsi="PT Astra Seri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79AE"/>
    <w:multiLevelType w:val="hybridMultilevel"/>
    <w:tmpl w:val="80802F66"/>
    <w:lvl w:ilvl="0" w:tplc="5DC819F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5257AD"/>
    <w:multiLevelType w:val="hybridMultilevel"/>
    <w:tmpl w:val="9918DAB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B36790"/>
    <w:multiLevelType w:val="hybridMultilevel"/>
    <w:tmpl w:val="D1B23988"/>
    <w:lvl w:ilvl="0" w:tplc="052A86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55B2F03"/>
    <w:multiLevelType w:val="hybridMultilevel"/>
    <w:tmpl w:val="8DE066C6"/>
    <w:lvl w:ilvl="0" w:tplc="1D36F25E">
      <w:start w:val="1"/>
      <w:numFmt w:val="bullet"/>
      <w:lvlText w:val="­"/>
      <w:lvlJc w:val="left"/>
      <w:pPr>
        <w:ind w:left="1260" w:hanging="360"/>
      </w:pPr>
      <w:rPr>
        <w:rFonts w:ascii="Courier New" w:hAnsi="Courier New"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DA23C99"/>
    <w:multiLevelType w:val="hybridMultilevel"/>
    <w:tmpl w:val="4ED238B8"/>
    <w:lvl w:ilvl="0" w:tplc="D122BD4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0332E4E"/>
    <w:multiLevelType w:val="hybridMultilevel"/>
    <w:tmpl w:val="5D12054E"/>
    <w:lvl w:ilvl="0" w:tplc="9124B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CA5ABA"/>
    <w:multiLevelType w:val="hybridMultilevel"/>
    <w:tmpl w:val="2F8ED496"/>
    <w:lvl w:ilvl="0" w:tplc="A7FE2E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4F53373"/>
    <w:multiLevelType w:val="hybridMultilevel"/>
    <w:tmpl w:val="23DAD410"/>
    <w:lvl w:ilvl="0" w:tplc="1D36F25E">
      <w:start w:val="1"/>
      <w:numFmt w:val="bullet"/>
      <w:lvlText w:val="­"/>
      <w:lvlJc w:val="left"/>
      <w:pPr>
        <w:ind w:left="1287" w:hanging="360"/>
      </w:pPr>
      <w:rPr>
        <w:rFonts w:ascii="Courier New" w:hAnsi="Courier New" w:hint="default"/>
        <w:sz w:val="26"/>
        <w:szCs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5E51EC8"/>
    <w:multiLevelType w:val="hybridMultilevel"/>
    <w:tmpl w:val="39F2801E"/>
    <w:lvl w:ilvl="0" w:tplc="1D36F25E">
      <w:start w:val="1"/>
      <w:numFmt w:val="bullet"/>
      <w:lvlText w:val="­"/>
      <w:lvlJc w:val="left"/>
      <w:pPr>
        <w:ind w:left="1260" w:hanging="360"/>
      </w:pPr>
      <w:rPr>
        <w:rFonts w:ascii="Courier New" w:hAnsi="Courier New"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61E315A"/>
    <w:multiLevelType w:val="hybridMultilevel"/>
    <w:tmpl w:val="19507B8A"/>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763F9E"/>
    <w:multiLevelType w:val="multilevel"/>
    <w:tmpl w:val="18A6EF5E"/>
    <w:lvl w:ilvl="0">
      <w:start w:val="4"/>
      <w:numFmt w:val="decimal"/>
      <w:lvlText w:val="%1."/>
      <w:lvlJc w:val="left"/>
      <w:pPr>
        <w:ind w:left="390" w:hanging="390"/>
      </w:pPr>
      <w:rPr>
        <w:rFonts w:hint="default"/>
      </w:rPr>
    </w:lvl>
    <w:lvl w:ilvl="1">
      <w:start w:val="1"/>
      <w:numFmt w:val="decimal"/>
      <w:lvlText w:val="%1.%2."/>
      <w:lvlJc w:val="left"/>
      <w:pPr>
        <w:ind w:left="862" w:hanging="720"/>
      </w:pPr>
      <w:rPr>
        <w:rFonts w:ascii="Times New Roman" w:hAnsi="Times New Roman" w:cs="Times New Roman"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DB97380"/>
    <w:multiLevelType w:val="hybridMultilevel"/>
    <w:tmpl w:val="77ECFC46"/>
    <w:lvl w:ilvl="0" w:tplc="1D36F25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3790B5A"/>
    <w:multiLevelType w:val="hybridMultilevel"/>
    <w:tmpl w:val="871481E4"/>
    <w:lvl w:ilvl="0" w:tplc="97B0AEF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94E54F2"/>
    <w:multiLevelType w:val="hybridMultilevel"/>
    <w:tmpl w:val="093C881A"/>
    <w:lvl w:ilvl="0" w:tplc="125E0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BC25CFE"/>
    <w:multiLevelType w:val="hybridMultilevel"/>
    <w:tmpl w:val="66B2341C"/>
    <w:lvl w:ilvl="0" w:tplc="1D36F25E">
      <w:start w:val="1"/>
      <w:numFmt w:val="bullet"/>
      <w:lvlText w:val="­"/>
      <w:lvlJc w:val="left"/>
      <w:pPr>
        <w:ind w:left="1287" w:hanging="360"/>
      </w:pPr>
      <w:rPr>
        <w:rFonts w:ascii="Courier New" w:hAnsi="Courier New" w:hint="default"/>
        <w:sz w:val="26"/>
        <w:szCs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0C24838"/>
    <w:multiLevelType w:val="hybridMultilevel"/>
    <w:tmpl w:val="8A7C2614"/>
    <w:lvl w:ilvl="0" w:tplc="1D36F25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3155A7A"/>
    <w:multiLevelType w:val="multilevel"/>
    <w:tmpl w:val="7BACDB2C"/>
    <w:lvl w:ilvl="0">
      <w:start w:val="5"/>
      <w:numFmt w:val="decimal"/>
      <w:lvlText w:val="%1."/>
      <w:lvlJc w:val="left"/>
      <w:pPr>
        <w:ind w:left="532" w:hanging="390"/>
      </w:pPr>
      <w:rPr>
        <w:rFonts w:hint="default"/>
      </w:rPr>
    </w:lvl>
    <w:lvl w:ilvl="1">
      <w:start w:val="1"/>
      <w:numFmt w:val="decimal"/>
      <w:lvlText w:val="%1.%2."/>
      <w:lvlJc w:val="left"/>
      <w:pPr>
        <w:ind w:left="1288" w:hanging="7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41F51FD"/>
    <w:multiLevelType w:val="hybridMultilevel"/>
    <w:tmpl w:val="9F3E91F4"/>
    <w:lvl w:ilvl="0" w:tplc="01CEA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742185"/>
    <w:multiLevelType w:val="hybridMultilevel"/>
    <w:tmpl w:val="E94A3F18"/>
    <w:lvl w:ilvl="0" w:tplc="4DCA98A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B612E64"/>
    <w:multiLevelType w:val="hybridMultilevel"/>
    <w:tmpl w:val="CFE041D2"/>
    <w:lvl w:ilvl="0" w:tplc="A874D840">
      <w:start w:val="1"/>
      <w:numFmt w:val="decimal"/>
      <w:lvlText w:val="%1."/>
      <w:lvlJc w:val="left"/>
      <w:pPr>
        <w:ind w:left="1070" w:hanging="360"/>
      </w:pPr>
      <w:rPr>
        <w:rFonts w:eastAsia="Calibri"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3EAA4332"/>
    <w:multiLevelType w:val="hybridMultilevel"/>
    <w:tmpl w:val="3A66E93E"/>
    <w:lvl w:ilvl="0" w:tplc="04190001">
      <w:start w:val="1"/>
      <w:numFmt w:val="bullet"/>
      <w:lvlText w:val=""/>
      <w:lvlJc w:val="left"/>
      <w:pPr>
        <w:ind w:left="1350" w:hanging="360"/>
      </w:pPr>
      <w:rPr>
        <w:rFonts w:ascii="Symbol" w:hAnsi="Symbol" w:hint="default"/>
      </w:rPr>
    </w:lvl>
    <w:lvl w:ilvl="1" w:tplc="04190003">
      <w:start w:val="1"/>
      <w:numFmt w:val="bullet"/>
      <w:lvlText w:val="o"/>
      <w:lvlJc w:val="left"/>
      <w:pPr>
        <w:ind w:left="2070" w:hanging="360"/>
      </w:pPr>
      <w:rPr>
        <w:rFonts w:ascii="Courier New" w:hAnsi="Courier New" w:cs="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cs="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cs="Courier New" w:hint="default"/>
      </w:rPr>
    </w:lvl>
    <w:lvl w:ilvl="8" w:tplc="04190005">
      <w:start w:val="1"/>
      <w:numFmt w:val="bullet"/>
      <w:lvlText w:val=""/>
      <w:lvlJc w:val="left"/>
      <w:pPr>
        <w:ind w:left="7110" w:hanging="360"/>
      </w:pPr>
      <w:rPr>
        <w:rFonts w:ascii="Wingdings" w:hAnsi="Wingdings" w:hint="default"/>
      </w:rPr>
    </w:lvl>
  </w:abstractNum>
  <w:abstractNum w:abstractNumId="21">
    <w:nsid w:val="44071201"/>
    <w:multiLevelType w:val="hybridMultilevel"/>
    <w:tmpl w:val="5006649E"/>
    <w:lvl w:ilvl="0" w:tplc="858A9D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4D03565"/>
    <w:multiLevelType w:val="hybridMultilevel"/>
    <w:tmpl w:val="BB7051EA"/>
    <w:lvl w:ilvl="0" w:tplc="2B2CA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5535406"/>
    <w:multiLevelType w:val="hybridMultilevel"/>
    <w:tmpl w:val="893C4B0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6D5B01"/>
    <w:multiLevelType w:val="multilevel"/>
    <w:tmpl w:val="296EF00E"/>
    <w:lvl w:ilvl="0">
      <w:start w:val="1"/>
      <w:numFmt w:val="decimal"/>
      <w:lvlText w:val="%1."/>
      <w:lvlJc w:val="left"/>
      <w:pPr>
        <w:ind w:left="750" w:hanging="360"/>
      </w:pPr>
      <w:rPr>
        <w:rFonts w:hint="default"/>
        <w:b/>
        <w:i/>
      </w:rPr>
    </w:lvl>
    <w:lvl w:ilvl="1">
      <w:start w:val="1"/>
      <w:numFmt w:val="decimal"/>
      <w:isLgl/>
      <w:lvlText w:val="%1.%2."/>
      <w:lvlJc w:val="left"/>
      <w:pPr>
        <w:ind w:left="2564" w:hanging="720"/>
      </w:pPr>
      <w:rPr>
        <w:rFonts w:hint="default"/>
        <w:i/>
        <w:color w:val="auto"/>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25">
    <w:nsid w:val="4FF657C5"/>
    <w:multiLevelType w:val="multilevel"/>
    <w:tmpl w:val="CE74DD78"/>
    <w:lvl w:ilvl="0">
      <w:start w:val="3"/>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6">
    <w:nsid w:val="53D71514"/>
    <w:multiLevelType w:val="multilevel"/>
    <w:tmpl w:val="673E1E6C"/>
    <w:lvl w:ilvl="0">
      <w:start w:val="6"/>
      <w:numFmt w:val="decimal"/>
      <w:lvlText w:val="%1."/>
      <w:lvlJc w:val="left"/>
      <w:pPr>
        <w:ind w:left="390" w:hanging="390"/>
      </w:pPr>
      <w:rPr>
        <w:rFonts w:hint="default"/>
      </w:rPr>
    </w:lvl>
    <w:lvl w:ilvl="1">
      <w:start w:val="4"/>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7">
    <w:nsid w:val="56F94854"/>
    <w:multiLevelType w:val="hybridMultilevel"/>
    <w:tmpl w:val="E474E0C8"/>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D11E8A"/>
    <w:multiLevelType w:val="hybridMultilevel"/>
    <w:tmpl w:val="FCE6C186"/>
    <w:lvl w:ilvl="0" w:tplc="1D36F25E">
      <w:start w:val="1"/>
      <w:numFmt w:val="bullet"/>
      <w:lvlText w:val="­"/>
      <w:lvlJc w:val="left"/>
      <w:pPr>
        <w:ind w:left="1429" w:hanging="360"/>
      </w:pPr>
      <w:rPr>
        <w:rFonts w:ascii="Courier New" w:hAnsi="Courier New" w:hint="default"/>
      </w:rPr>
    </w:lvl>
    <w:lvl w:ilvl="1" w:tplc="1D36F25E">
      <w:start w:val="1"/>
      <w:numFmt w:val="bullet"/>
      <w:lvlText w:val="­"/>
      <w:lvlJc w:val="left"/>
      <w:pPr>
        <w:ind w:left="1211"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CD21C1F"/>
    <w:multiLevelType w:val="hybridMultilevel"/>
    <w:tmpl w:val="5218DF9C"/>
    <w:lvl w:ilvl="0" w:tplc="305EF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0F3165E"/>
    <w:multiLevelType w:val="hybridMultilevel"/>
    <w:tmpl w:val="AFB4236E"/>
    <w:lvl w:ilvl="0" w:tplc="1D36F25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1153CA7"/>
    <w:multiLevelType w:val="hybridMultilevel"/>
    <w:tmpl w:val="04DA9B28"/>
    <w:lvl w:ilvl="0" w:tplc="04190011">
      <w:start w:val="1"/>
      <w:numFmt w:val="decimal"/>
      <w:lvlText w:val="%1)"/>
      <w:lvlJc w:val="left"/>
      <w:pPr>
        <w:ind w:left="720" w:hanging="360"/>
      </w:pPr>
      <w:rPr>
        <w:rFonts w:hint="default"/>
        <w:sz w:val="26"/>
        <w:szCs w:val="2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9127B7"/>
    <w:multiLevelType w:val="hybridMultilevel"/>
    <w:tmpl w:val="11CC18D2"/>
    <w:lvl w:ilvl="0" w:tplc="ED2C6B7C">
      <w:start w:val="1"/>
      <w:numFmt w:val="decimal"/>
      <w:lvlText w:val="%1."/>
      <w:lvlJc w:val="left"/>
      <w:pPr>
        <w:ind w:left="1070" w:hanging="360"/>
      </w:pPr>
      <w:rPr>
        <w:rFonts w:eastAsia="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66617105"/>
    <w:multiLevelType w:val="hybridMultilevel"/>
    <w:tmpl w:val="5CA46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AA63940"/>
    <w:multiLevelType w:val="hybridMultilevel"/>
    <w:tmpl w:val="C33E9E90"/>
    <w:lvl w:ilvl="0" w:tplc="C9625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ACF545A"/>
    <w:multiLevelType w:val="hybridMultilevel"/>
    <w:tmpl w:val="D2D26878"/>
    <w:lvl w:ilvl="0" w:tplc="1D36F25E">
      <w:start w:val="1"/>
      <w:numFmt w:val="bullet"/>
      <w:lvlText w:val="­"/>
      <w:lvlJc w:val="left"/>
      <w:pPr>
        <w:ind w:left="786" w:hanging="360"/>
      </w:pPr>
      <w:rPr>
        <w:rFonts w:ascii="Courier New" w:hAnsi="Courier New"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6B502037"/>
    <w:multiLevelType w:val="hybridMultilevel"/>
    <w:tmpl w:val="AAA062C2"/>
    <w:lvl w:ilvl="0" w:tplc="8DD24CDA">
      <w:start w:val="2"/>
      <w:numFmt w:val="decimal"/>
      <w:lvlText w:val="%1"/>
      <w:lvlJc w:val="left"/>
      <w:pPr>
        <w:ind w:left="1069" w:hanging="360"/>
      </w:pPr>
      <w:rPr>
        <w:rFonts w:hint="default"/>
        <w:b/>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12A3708"/>
    <w:multiLevelType w:val="hybridMultilevel"/>
    <w:tmpl w:val="5DCA86DC"/>
    <w:lvl w:ilvl="0" w:tplc="0A326AD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FF4154"/>
    <w:multiLevelType w:val="hybridMultilevel"/>
    <w:tmpl w:val="E8CC8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517170"/>
    <w:multiLevelType w:val="hybridMultilevel"/>
    <w:tmpl w:val="1C32FDE2"/>
    <w:lvl w:ilvl="0" w:tplc="CC30D692">
      <w:start w:val="1"/>
      <w:numFmt w:val="decimal"/>
      <w:lvlText w:val="%1."/>
      <w:lvlJc w:val="left"/>
      <w:pPr>
        <w:ind w:left="1070"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num w:numId="1">
    <w:abstractNumId w:val="37"/>
  </w:num>
  <w:num w:numId="2">
    <w:abstractNumId w:val="39"/>
  </w:num>
  <w:num w:numId="3">
    <w:abstractNumId w:val="13"/>
  </w:num>
  <w:num w:numId="4">
    <w:abstractNumId w:val="21"/>
  </w:num>
  <w:num w:numId="5">
    <w:abstractNumId w:val="18"/>
  </w:num>
  <w:num w:numId="6">
    <w:abstractNumId w:val="24"/>
  </w:num>
  <w:num w:numId="7">
    <w:abstractNumId w:val="16"/>
  </w:num>
  <w:num w:numId="8">
    <w:abstractNumId w:val="10"/>
  </w:num>
  <w:num w:numId="9">
    <w:abstractNumId w:val="27"/>
  </w:num>
  <w:num w:numId="10">
    <w:abstractNumId w:val="35"/>
  </w:num>
  <w:num w:numId="11">
    <w:abstractNumId w:val="9"/>
  </w:num>
  <w:num w:numId="12">
    <w:abstractNumId w:val="14"/>
  </w:num>
  <w:num w:numId="13">
    <w:abstractNumId w:val="25"/>
  </w:num>
  <w:num w:numId="14">
    <w:abstractNumId w:val="26"/>
  </w:num>
  <w:num w:numId="15">
    <w:abstractNumId w:val="7"/>
  </w:num>
  <w:num w:numId="16">
    <w:abstractNumId w:val="15"/>
  </w:num>
  <w:num w:numId="17">
    <w:abstractNumId w:val="30"/>
  </w:num>
  <w:num w:numId="18">
    <w:abstractNumId w:val="33"/>
  </w:num>
  <w:num w:numId="19">
    <w:abstractNumId w:val="3"/>
  </w:num>
  <w:num w:numId="20">
    <w:abstractNumId w:val="11"/>
  </w:num>
  <w:num w:numId="21">
    <w:abstractNumId w:val="31"/>
  </w:num>
  <w:num w:numId="22">
    <w:abstractNumId w:val="28"/>
  </w:num>
  <w:num w:numId="23">
    <w:abstractNumId w:val="1"/>
  </w:num>
  <w:num w:numId="24">
    <w:abstractNumId w:val="8"/>
  </w:num>
  <w:num w:numId="25">
    <w:abstractNumId w:val="34"/>
  </w:num>
  <w:num w:numId="26">
    <w:abstractNumId w:val="2"/>
  </w:num>
  <w:num w:numId="27">
    <w:abstractNumId w:val="23"/>
  </w:num>
  <w:num w:numId="28">
    <w:abstractNumId w:val="6"/>
  </w:num>
  <w:num w:numId="29">
    <w:abstractNumId w:val="4"/>
  </w:num>
  <w:num w:numId="30">
    <w:abstractNumId w:val="17"/>
  </w:num>
  <w:num w:numId="31">
    <w:abstractNumId w:val="22"/>
  </w:num>
  <w:num w:numId="32">
    <w:abstractNumId w:val="0"/>
  </w:num>
  <w:num w:numId="33">
    <w:abstractNumId w:val="5"/>
  </w:num>
  <w:num w:numId="34">
    <w:abstractNumId w:val="12"/>
  </w:num>
  <w:num w:numId="35">
    <w:abstractNumId w:val="38"/>
  </w:num>
  <w:num w:numId="36">
    <w:abstractNumId w:val="29"/>
  </w:num>
  <w:num w:numId="37">
    <w:abstractNumId w:val="19"/>
  </w:num>
  <w:num w:numId="38">
    <w:abstractNumId w:val="32"/>
  </w:num>
  <w:num w:numId="39">
    <w:abstractNumId w:val="36"/>
  </w:num>
  <w:num w:numId="40">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drawingGridHorizontalSpacing w:val="110"/>
  <w:displayHorizontalDrawingGridEvery w:val="2"/>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2"/>
  </w:compat>
  <w:rsids>
    <w:rsidRoot w:val="00E508C9"/>
    <w:rsid w:val="00001895"/>
    <w:rsid w:val="00005D03"/>
    <w:rsid w:val="00005FD0"/>
    <w:rsid w:val="00007F4A"/>
    <w:rsid w:val="00012B45"/>
    <w:rsid w:val="00012BB1"/>
    <w:rsid w:val="0001427C"/>
    <w:rsid w:val="0001592E"/>
    <w:rsid w:val="000205FE"/>
    <w:rsid w:val="0002084D"/>
    <w:rsid w:val="00025214"/>
    <w:rsid w:val="000262D5"/>
    <w:rsid w:val="00026E9C"/>
    <w:rsid w:val="00030355"/>
    <w:rsid w:val="0003192D"/>
    <w:rsid w:val="00031D58"/>
    <w:rsid w:val="000368AB"/>
    <w:rsid w:val="00044403"/>
    <w:rsid w:val="0004477C"/>
    <w:rsid w:val="0004494C"/>
    <w:rsid w:val="00044ED2"/>
    <w:rsid w:val="00046F94"/>
    <w:rsid w:val="00055D27"/>
    <w:rsid w:val="00057F32"/>
    <w:rsid w:val="00060C54"/>
    <w:rsid w:val="00061DAB"/>
    <w:rsid w:val="00062895"/>
    <w:rsid w:val="00064ACC"/>
    <w:rsid w:val="000664FC"/>
    <w:rsid w:val="0007403E"/>
    <w:rsid w:val="0007492F"/>
    <w:rsid w:val="00081609"/>
    <w:rsid w:val="00081F9E"/>
    <w:rsid w:val="00085010"/>
    <w:rsid w:val="000859A5"/>
    <w:rsid w:val="000860C2"/>
    <w:rsid w:val="00090A55"/>
    <w:rsid w:val="00095168"/>
    <w:rsid w:val="000968BC"/>
    <w:rsid w:val="000A7357"/>
    <w:rsid w:val="000A7890"/>
    <w:rsid w:val="000B0FBE"/>
    <w:rsid w:val="000B18B1"/>
    <w:rsid w:val="000C397D"/>
    <w:rsid w:val="000D1449"/>
    <w:rsid w:val="000D1BE2"/>
    <w:rsid w:val="000E6588"/>
    <w:rsid w:val="000F1DD5"/>
    <w:rsid w:val="000F39B6"/>
    <w:rsid w:val="000F6282"/>
    <w:rsid w:val="00100C82"/>
    <w:rsid w:val="00100C9C"/>
    <w:rsid w:val="0010229A"/>
    <w:rsid w:val="0010235A"/>
    <w:rsid w:val="001059B3"/>
    <w:rsid w:val="00116E3E"/>
    <w:rsid w:val="00124AF9"/>
    <w:rsid w:val="00125270"/>
    <w:rsid w:val="001254B1"/>
    <w:rsid w:val="00133CA3"/>
    <w:rsid w:val="0013774E"/>
    <w:rsid w:val="00140079"/>
    <w:rsid w:val="001432F1"/>
    <w:rsid w:val="00144C0E"/>
    <w:rsid w:val="001473E9"/>
    <w:rsid w:val="001518FE"/>
    <w:rsid w:val="00154EB2"/>
    <w:rsid w:val="00155C1A"/>
    <w:rsid w:val="001640A2"/>
    <w:rsid w:val="00171864"/>
    <w:rsid w:val="0017479B"/>
    <w:rsid w:val="00184D6A"/>
    <w:rsid w:val="0018716F"/>
    <w:rsid w:val="00192D11"/>
    <w:rsid w:val="00195B2A"/>
    <w:rsid w:val="001A108F"/>
    <w:rsid w:val="001A1B26"/>
    <w:rsid w:val="001A7D38"/>
    <w:rsid w:val="001B184D"/>
    <w:rsid w:val="001B2CFF"/>
    <w:rsid w:val="001C25DF"/>
    <w:rsid w:val="001C4568"/>
    <w:rsid w:val="001C643E"/>
    <w:rsid w:val="001C7206"/>
    <w:rsid w:val="001D0030"/>
    <w:rsid w:val="001D2B2A"/>
    <w:rsid w:val="001D5AE2"/>
    <w:rsid w:val="001E327A"/>
    <w:rsid w:val="001F0146"/>
    <w:rsid w:val="001F2EA1"/>
    <w:rsid w:val="001F3E1E"/>
    <w:rsid w:val="001F589B"/>
    <w:rsid w:val="00201255"/>
    <w:rsid w:val="0020511A"/>
    <w:rsid w:val="00207A2F"/>
    <w:rsid w:val="002103DE"/>
    <w:rsid w:val="002121B5"/>
    <w:rsid w:val="0021310D"/>
    <w:rsid w:val="002139B5"/>
    <w:rsid w:val="00216C52"/>
    <w:rsid w:val="00221EB3"/>
    <w:rsid w:val="00236853"/>
    <w:rsid w:val="00246BBA"/>
    <w:rsid w:val="00253233"/>
    <w:rsid w:val="00254015"/>
    <w:rsid w:val="002544BF"/>
    <w:rsid w:val="002548ED"/>
    <w:rsid w:val="0025557F"/>
    <w:rsid w:val="00266211"/>
    <w:rsid w:val="0027018E"/>
    <w:rsid w:val="00273F15"/>
    <w:rsid w:val="002770AC"/>
    <w:rsid w:val="002818EB"/>
    <w:rsid w:val="00281B81"/>
    <w:rsid w:val="00282128"/>
    <w:rsid w:val="00293788"/>
    <w:rsid w:val="00294796"/>
    <w:rsid w:val="002A674E"/>
    <w:rsid w:val="002B30CC"/>
    <w:rsid w:val="002B3ED2"/>
    <w:rsid w:val="002B457E"/>
    <w:rsid w:val="002C0838"/>
    <w:rsid w:val="002C3B1D"/>
    <w:rsid w:val="002C4388"/>
    <w:rsid w:val="002D095C"/>
    <w:rsid w:val="002D1D45"/>
    <w:rsid w:val="002D3E81"/>
    <w:rsid w:val="002D4AC2"/>
    <w:rsid w:val="002E2B8B"/>
    <w:rsid w:val="002F22A9"/>
    <w:rsid w:val="002F4438"/>
    <w:rsid w:val="002F4C66"/>
    <w:rsid w:val="002F7C6B"/>
    <w:rsid w:val="002F7D5B"/>
    <w:rsid w:val="00303AED"/>
    <w:rsid w:val="00307225"/>
    <w:rsid w:val="00317219"/>
    <w:rsid w:val="0032243C"/>
    <w:rsid w:val="00322EFA"/>
    <w:rsid w:val="00324B4A"/>
    <w:rsid w:val="00325A94"/>
    <w:rsid w:val="00327A21"/>
    <w:rsid w:val="003327B5"/>
    <w:rsid w:val="00333E58"/>
    <w:rsid w:val="003373CC"/>
    <w:rsid w:val="003411C5"/>
    <w:rsid w:val="00344C2A"/>
    <w:rsid w:val="0034614C"/>
    <w:rsid w:val="003525AC"/>
    <w:rsid w:val="0035395F"/>
    <w:rsid w:val="00355009"/>
    <w:rsid w:val="00355456"/>
    <w:rsid w:val="0035724B"/>
    <w:rsid w:val="00364D32"/>
    <w:rsid w:val="0036629E"/>
    <w:rsid w:val="003718E3"/>
    <w:rsid w:val="00372E0B"/>
    <w:rsid w:val="00373524"/>
    <w:rsid w:val="003740B2"/>
    <w:rsid w:val="0037788F"/>
    <w:rsid w:val="00381277"/>
    <w:rsid w:val="00381992"/>
    <w:rsid w:val="003820E2"/>
    <w:rsid w:val="00382A18"/>
    <w:rsid w:val="00384B12"/>
    <w:rsid w:val="003867C2"/>
    <w:rsid w:val="003B12B4"/>
    <w:rsid w:val="003B5551"/>
    <w:rsid w:val="003C78E3"/>
    <w:rsid w:val="003D1BFB"/>
    <w:rsid w:val="003D30A5"/>
    <w:rsid w:val="003D3D63"/>
    <w:rsid w:val="003D4F01"/>
    <w:rsid w:val="003D537F"/>
    <w:rsid w:val="003D76DF"/>
    <w:rsid w:val="003E28F3"/>
    <w:rsid w:val="003E38A9"/>
    <w:rsid w:val="003E4076"/>
    <w:rsid w:val="003E4305"/>
    <w:rsid w:val="003E4E3D"/>
    <w:rsid w:val="003E6C21"/>
    <w:rsid w:val="003F2EDD"/>
    <w:rsid w:val="003F3B56"/>
    <w:rsid w:val="003F5E2B"/>
    <w:rsid w:val="0040004A"/>
    <w:rsid w:val="00404677"/>
    <w:rsid w:val="004115AF"/>
    <w:rsid w:val="004160A2"/>
    <w:rsid w:val="00420A09"/>
    <w:rsid w:val="00420ACB"/>
    <w:rsid w:val="004241D4"/>
    <w:rsid w:val="0042560D"/>
    <w:rsid w:val="00426911"/>
    <w:rsid w:val="0043397A"/>
    <w:rsid w:val="004351DC"/>
    <w:rsid w:val="004426B7"/>
    <w:rsid w:val="00444FC9"/>
    <w:rsid w:val="0044518F"/>
    <w:rsid w:val="00450866"/>
    <w:rsid w:val="00461B1F"/>
    <w:rsid w:val="0046518E"/>
    <w:rsid w:val="004672C7"/>
    <w:rsid w:val="00467874"/>
    <w:rsid w:val="0047045D"/>
    <w:rsid w:val="00473782"/>
    <w:rsid w:val="00473B0F"/>
    <w:rsid w:val="00475FEC"/>
    <w:rsid w:val="004810AD"/>
    <w:rsid w:val="004855FE"/>
    <w:rsid w:val="00492FC3"/>
    <w:rsid w:val="00493AEA"/>
    <w:rsid w:val="004942DC"/>
    <w:rsid w:val="00494A37"/>
    <w:rsid w:val="004972EA"/>
    <w:rsid w:val="004A4AD6"/>
    <w:rsid w:val="004B0E69"/>
    <w:rsid w:val="004B1197"/>
    <w:rsid w:val="004B14AC"/>
    <w:rsid w:val="004B4867"/>
    <w:rsid w:val="004B4E19"/>
    <w:rsid w:val="004C1BD9"/>
    <w:rsid w:val="004D0B21"/>
    <w:rsid w:val="004D6CA3"/>
    <w:rsid w:val="004D7217"/>
    <w:rsid w:val="004E0F8D"/>
    <w:rsid w:val="004E1406"/>
    <w:rsid w:val="004E18E4"/>
    <w:rsid w:val="004E1A16"/>
    <w:rsid w:val="004E205A"/>
    <w:rsid w:val="004E2BDF"/>
    <w:rsid w:val="004E32E8"/>
    <w:rsid w:val="004E4095"/>
    <w:rsid w:val="004E4AD8"/>
    <w:rsid w:val="004E67F4"/>
    <w:rsid w:val="004E7E06"/>
    <w:rsid w:val="004F3221"/>
    <w:rsid w:val="004F3C62"/>
    <w:rsid w:val="004F567E"/>
    <w:rsid w:val="004F5DDC"/>
    <w:rsid w:val="004F6C04"/>
    <w:rsid w:val="00501FBE"/>
    <w:rsid w:val="00506B78"/>
    <w:rsid w:val="005105F9"/>
    <w:rsid w:val="0051142C"/>
    <w:rsid w:val="005137CD"/>
    <w:rsid w:val="00513DFB"/>
    <w:rsid w:val="00522C03"/>
    <w:rsid w:val="00533C65"/>
    <w:rsid w:val="00534BA2"/>
    <w:rsid w:val="0054206D"/>
    <w:rsid w:val="005474F0"/>
    <w:rsid w:val="00566AED"/>
    <w:rsid w:val="00577AC9"/>
    <w:rsid w:val="00584185"/>
    <w:rsid w:val="00584405"/>
    <w:rsid w:val="00590854"/>
    <w:rsid w:val="005947E6"/>
    <w:rsid w:val="00596F7A"/>
    <w:rsid w:val="005A207D"/>
    <w:rsid w:val="005B46D6"/>
    <w:rsid w:val="005C07D2"/>
    <w:rsid w:val="005C74A0"/>
    <w:rsid w:val="005D336B"/>
    <w:rsid w:val="005D3EA2"/>
    <w:rsid w:val="005E1AD5"/>
    <w:rsid w:val="005E6055"/>
    <w:rsid w:val="005F42FE"/>
    <w:rsid w:val="005F69A6"/>
    <w:rsid w:val="00600F31"/>
    <w:rsid w:val="00611507"/>
    <w:rsid w:val="00614DCE"/>
    <w:rsid w:val="00620684"/>
    <w:rsid w:val="00626090"/>
    <w:rsid w:val="00640ED0"/>
    <w:rsid w:val="0064109A"/>
    <w:rsid w:val="0064184F"/>
    <w:rsid w:val="00641C2A"/>
    <w:rsid w:val="0064428B"/>
    <w:rsid w:val="00645871"/>
    <w:rsid w:val="00645CF7"/>
    <w:rsid w:val="00645FB0"/>
    <w:rsid w:val="00654700"/>
    <w:rsid w:val="006556A0"/>
    <w:rsid w:val="00657741"/>
    <w:rsid w:val="00662056"/>
    <w:rsid w:val="00665167"/>
    <w:rsid w:val="00666658"/>
    <w:rsid w:val="006668CF"/>
    <w:rsid w:val="00671442"/>
    <w:rsid w:val="00680B1C"/>
    <w:rsid w:val="00680BF2"/>
    <w:rsid w:val="00685CD7"/>
    <w:rsid w:val="00686D9D"/>
    <w:rsid w:val="006916FB"/>
    <w:rsid w:val="00691C8F"/>
    <w:rsid w:val="00691F27"/>
    <w:rsid w:val="006947C5"/>
    <w:rsid w:val="006960FB"/>
    <w:rsid w:val="006A0DEB"/>
    <w:rsid w:val="006A138D"/>
    <w:rsid w:val="006A25B8"/>
    <w:rsid w:val="006A3CAA"/>
    <w:rsid w:val="006A46DD"/>
    <w:rsid w:val="006B2852"/>
    <w:rsid w:val="006B7620"/>
    <w:rsid w:val="006C1E5D"/>
    <w:rsid w:val="006C2C0B"/>
    <w:rsid w:val="006C5A66"/>
    <w:rsid w:val="006D0F43"/>
    <w:rsid w:val="006D2A70"/>
    <w:rsid w:val="006E09A8"/>
    <w:rsid w:val="006E4E7C"/>
    <w:rsid w:val="006E6A3E"/>
    <w:rsid w:val="006E7D79"/>
    <w:rsid w:val="006F2EBB"/>
    <w:rsid w:val="006F2F25"/>
    <w:rsid w:val="006F44E3"/>
    <w:rsid w:val="006F4C85"/>
    <w:rsid w:val="006F74B8"/>
    <w:rsid w:val="006F7E72"/>
    <w:rsid w:val="00700CC8"/>
    <w:rsid w:val="00700FB0"/>
    <w:rsid w:val="0070233F"/>
    <w:rsid w:val="007026B3"/>
    <w:rsid w:val="00703ADC"/>
    <w:rsid w:val="00707DE1"/>
    <w:rsid w:val="007151FA"/>
    <w:rsid w:val="00715C35"/>
    <w:rsid w:val="007244C3"/>
    <w:rsid w:val="00727259"/>
    <w:rsid w:val="00730C2C"/>
    <w:rsid w:val="007320DB"/>
    <w:rsid w:val="00733312"/>
    <w:rsid w:val="00737080"/>
    <w:rsid w:val="00742EC0"/>
    <w:rsid w:val="00747CCD"/>
    <w:rsid w:val="00753384"/>
    <w:rsid w:val="00753840"/>
    <w:rsid w:val="00755BA4"/>
    <w:rsid w:val="0076174D"/>
    <w:rsid w:val="0076490F"/>
    <w:rsid w:val="007666D3"/>
    <w:rsid w:val="00771878"/>
    <w:rsid w:val="007719DD"/>
    <w:rsid w:val="00785E55"/>
    <w:rsid w:val="00785EA5"/>
    <w:rsid w:val="00786746"/>
    <w:rsid w:val="00787FD7"/>
    <w:rsid w:val="00790BE9"/>
    <w:rsid w:val="00790E7B"/>
    <w:rsid w:val="00793346"/>
    <w:rsid w:val="00794C1C"/>
    <w:rsid w:val="00794E77"/>
    <w:rsid w:val="00796E85"/>
    <w:rsid w:val="007B07F3"/>
    <w:rsid w:val="007B09FA"/>
    <w:rsid w:val="007B371D"/>
    <w:rsid w:val="007B620C"/>
    <w:rsid w:val="007D57CA"/>
    <w:rsid w:val="007F3466"/>
    <w:rsid w:val="007F4F22"/>
    <w:rsid w:val="00800F80"/>
    <w:rsid w:val="00802056"/>
    <w:rsid w:val="00806995"/>
    <w:rsid w:val="0081019D"/>
    <w:rsid w:val="00812825"/>
    <w:rsid w:val="008152F5"/>
    <w:rsid w:val="008173F9"/>
    <w:rsid w:val="00821366"/>
    <w:rsid w:val="008251CE"/>
    <w:rsid w:val="0083063B"/>
    <w:rsid w:val="00837FE1"/>
    <w:rsid w:val="00845BA3"/>
    <w:rsid w:val="008479BF"/>
    <w:rsid w:val="0085239A"/>
    <w:rsid w:val="00852DE9"/>
    <w:rsid w:val="00853C48"/>
    <w:rsid w:val="00854786"/>
    <w:rsid w:val="0086511A"/>
    <w:rsid w:val="008709A5"/>
    <w:rsid w:val="00870E9B"/>
    <w:rsid w:val="00871B32"/>
    <w:rsid w:val="00875B24"/>
    <w:rsid w:val="00881320"/>
    <w:rsid w:val="00884CD3"/>
    <w:rsid w:val="00885DB1"/>
    <w:rsid w:val="00886664"/>
    <w:rsid w:val="008874D0"/>
    <w:rsid w:val="00890004"/>
    <w:rsid w:val="00890DC4"/>
    <w:rsid w:val="008A2C01"/>
    <w:rsid w:val="008A6851"/>
    <w:rsid w:val="008B3696"/>
    <w:rsid w:val="008B3E47"/>
    <w:rsid w:val="008B5057"/>
    <w:rsid w:val="008C5DF0"/>
    <w:rsid w:val="008D1211"/>
    <w:rsid w:val="008D2AB3"/>
    <w:rsid w:val="008D34F7"/>
    <w:rsid w:val="008D3554"/>
    <w:rsid w:val="008D700C"/>
    <w:rsid w:val="008D7679"/>
    <w:rsid w:val="008E4FF2"/>
    <w:rsid w:val="008F0242"/>
    <w:rsid w:val="008F0FE7"/>
    <w:rsid w:val="008F1FF6"/>
    <w:rsid w:val="008F4C9E"/>
    <w:rsid w:val="0090057A"/>
    <w:rsid w:val="00903CF6"/>
    <w:rsid w:val="0090415F"/>
    <w:rsid w:val="00906A32"/>
    <w:rsid w:val="00911454"/>
    <w:rsid w:val="00914920"/>
    <w:rsid w:val="00915C58"/>
    <w:rsid w:val="00916C89"/>
    <w:rsid w:val="009220AC"/>
    <w:rsid w:val="00930B09"/>
    <w:rsid w:val="009403F8"/>
    <w:rsid w:val="00951C56"/>
    <w:rsid w:val="00952AC7"/>
    <w:rsid w:val="0095347F"/>
    <w:rsid w:val="009540EB"/>
    <w:rsid w:val="009572B6"/>
    <w:rsid w:val="009572C9"/>
    <w:rsid w:val="009606DD"/>
    <w:rsid w:val="009651CA"/>
    <w:rsid w:val="0097622D"/>
    <w:rsid w:val="00980C86"/>
    <w:rsid w:val="00980DE8"/>
    <w:rsid w:val="00984175"/>
    <w:rsid w:val="0098526A"/>
    <w:rsid w:val="009861AC"/>
    <w:rsid w:val="009902EB"/>
    <w:rsid w:val="009916E6"/>
    <w:rsid w:val="00992585"/>
    <w:rsid w:val="00993745"/>
    <w:rsid w:val="00996FC1"/>
    <w:rsid w:val="009A0660"/>
    <w:rsid w:val="009A4A88"/>
    <w:rsid w:val="009A4C07"/>
    <w:rsid w:val="009B1973"/>
    <w:rsid w:val="009B44D6"/>
    <w:rsid w:val="009B7063"/>
    <w:rsid w:val="009C63D3"/>
    <w:rsid w:val="009C6799"/>
    <w:rsid w:val="009C6CC6"/>
    <w:rsid w:val="009C761E"/>
    <w:rsid w:val="009D1383"/>
    <w:rsid w:val="009D4790"/>
    <w:rsid w:val="009E09C4"/>
    <w:rsid w:val="009E4A50"/>
    <w:rsid w:val="009F39BB"/>
    <w:rsid w:val="009F59AA"/>
    <w:rsid w:val="009F6633"/>
    <w:rsid w:val="00A0134E"/>
    <w:rsid w:val="00A05601"/>
    <w:rsid w:val="00A05F38"/>
    <w:rsid w:val="00A070E5"/>
    <w:rsid w:val="00A107B1"/>
    <w:rsid w:val="00A10A2C"/>
    <w:rsid w:val="00A11018"/>
    <w:rsid w:val="00A12C62"/>
    <w:rsid w:val="00A14341"/>
    <w:rsid w:val="00A159AB"/>
    <w:rsid w:val="00A167E2"/>
    <w:rsid w:val="00A2338C"/>
    <w:rsid w:val="00A24E70"/>
    <w:rsid w:val="00A26834"/>
    <w:rsid w:val="00A33FFE"/>
    <w:rsid w:val="00A34B85"/>
    <w:rsid w:val="00A377D4"/>
    <w:rsid w:val="00A37FC8"/>
    <w:rsid w:val="00A43BE7"/>
    <w:rsid w:val="00A449F2"/>
    <w:rsid w:val="00A5206A"/>
    <w:rsid w:val="00A579E1"/>
    <w:rsid w:val="00A60978"/>
    <w:rsid w:val="00A63D9C"/>
    <w:rsid w:val="00A63E8F"/>
    <w:rsid w:val="00A65118"/>
    <w:rsid w:val="00A66B0E"/>
    <w:rsid w:val="00A67C1A"/>
    <w:rsid w:val="00A71A1E"/>
    <w:rsid w:val="00A733F9"/>
    <w:rsid w:val="00A73BD3"/>
    <w:rsid w:val="00A751A8"/>
    <w:rsid w:val="00A7550F"/>
    <w:rsid w:val="00A77280"/>
    <w:rsid w:val="00A77A22"/>
    <w:rsid w:val="00A8169B"/>
    <w:rsid w:val="00A85F0E"/>
    <w:rsid w:val="00A8725E"/>
    <w:rsid w:val="00A90BAA"/>
    <w:rsid w:val="00A928D9"/>
    <w:rsid w:val="00A93307"/>
    <w:rsid w:val="00A9460F"/>
    <w:rsid w:val="00A9768F"/>
    <w:rsid w:val="00AA0211"/>
    <w:rsid w:val="00AA58C6"/>
    <w:rsid w:val="00AA687B"/>
    <w:rsid w:val="00AB0F39"/>
    <w:rsid w:val="00AB597F"/>
    <w:rsid w:val="00AB7E81"/>
    <w:rsid w:val="00AC37ED"/>
    <w:rsid w:val="00AD3DA1"/>
    <w:rsid w:val="00AD5C43"/>
    <w:rsid w:val="00AE12A8"/>
    <w:rsid w:val="00AF2103"/>
    <w:rsid w:val="00AF3CED"/>
    <w:rsid w:val="00AF4199"/>
    <w:rsid w:val="00AF476D"/>
    <w:rsid w:val="00AF7221"/>
    <w:rsid w:val="00AF74A1"/>
    <w:rsid w:val="00B00043"/>
    <w:rsid w:val="00B072EA"/>
    <w:rsid w:val="00B11559"/>
    <w:rsid w:val="00B116E9"/>
    <w:rsid w:val="00B127EB"/>
    <w:rsid w:val="00B13DA3"/>
    <w:rsid w:val="00B1506E"/>
    <w:rsid w:val="00B15873"/>
    <w:rsid w:val="00B168EE"/>
    <w:rsid w:val="00B230DD"/>
    <w:rsid w:val="00B3059E"/>
    <w:rsid w:val="00B30B96"/>
    <w:rsid w:val="00B30F9B"/>
    <w:rsid w:val="00B31397"/>
    <w:rsid w:val="00B32EEB"/>
    <w:rsid w:val="00B3693A"/>
    <w:rsid w:val="00B373C7"/>
    <w:rsid w:val="00B4307F"/>
    <w:rsid w:val="00B449AC"/>
    <w:rsid w:val="00B45220"/>
    <w:rsid w:val="00B46525"/>
    <w:rsid w:val="00B548BA"/>
    <w:rsid w:val="00B724B9"/>
    <w:rsid w:val="00B72F9D"/>
    <w:rsid w:val="00B73515"/>
    <w:rsid w:val="00B76332"/>
    <w:rsid w:val="00B77CE8"/>
    <w:rsid w:val="00B80DA3"/>
    <w:rsid w:val="00B81427"/>
    <w:rsid w:val="00B84498"/>
    <w:rsid w:val="00B85706"/>
    <w:rsid w:val="00B879AD"/>
    <w:rsid w:val="00B933FB"/>
    <w:rsid w:val="00B9371D"/>
    <w:rsid w:val="00BA1739"/>
    <w:rsid w:val="00BA1C0E"/>
    <w:rsid w:val="00BA2212"/>
    <w:rsid w:val="00BA45AC"/>
    <w:rsid w:val="00BA4B12"/>
    <w:rsid w:val="00BB236F"/>
    <w:rsid w:val="00BB48BB"/>
    <w:rsid w:val="00BB5294"/>
    <w:rsid w:val="00BB66F6"/>
    <w:rsid w:val="00BC1319"/>
    <w:rsid w:val="00BC2DE5"/>
    <w:rsid w:val="00BC62B0"/>
    <w:rsid w:val="00BD0CF8"/>
    <w:rsid w:val="00BD13FD"/>
    <w:rsid w:val="00BD29A2"/>
    <w:rsid w:val="00BD36BB"/>
    <w:rsid w:val="00BE293E"/>
    <w:rsid w:val="00BE53FD"/>
    <w:rsid w:val="00C00704"/>
    <w:rsid w:val="00C0543C"/>
    <w:rsid w:val="00C06AFA"/>
    <w:rsid w:val="00C06E0E"/>
    <w:rsid w:val="00C073C7"/>
    <w:rsid w:val="00C07FC2"/>
    <w:rsid w:val="00C07FE6"/>
    <w:rsid w:val="00C12920"/>
    <w:rsid w:val="00C15D97"/>
    <w:rsid w:val="00C24714"/>
    <w:rsid w:val="00C2587C"/>
    <w:rsid w:val="00C31C53"/>
    <w:rsid w:val="00C32A1C"/>
    <w:rsid w:val="00C33080"/>
    <w:rsid w:val="00C34BC0"/>
    <w:rsid w:val="00C40B78"/>
    <w:rsid w:val="00C421A7"/>
    <w:rsid w:val="00C42F0E"/>
    <w:rsid w:val="00C4390E"/>
    <w:rsid w:val="00C46637"/>
    <w:rsid w:val="00C468C1"/>
    <w:rsid w:val="00C517BE"/>
    <w:rsid w:val="00C51C87"/>
    <w:rsid w:val="00C546C4"/>
    <w:rsid w:val="00C57F3C"/>
    <w:rsid w:val="00C6277F"/>
    <w:rsid w:val="00C63447"/>
    <w:rsid w:val="00C672AE"/>
    <w:rsid w:val="00C71103"/>
    <w:rsid w:val="00C77E57"/>
    <w:rsid w:val="00C84A71"/>
    <w:rsid w:val="00C852EF"/>
    <w:rsid w:val="00C86F06"/>
    <w:rsid w:val="00C87C70"/>
    <w:rsid w:val="00C909E5"/>
    <w:rsid w:val="00C92105"/>
    <w:rsid w:val="00C922AF"/>
    <w:rsid w:val="00C94AC2"/>
    <w:rsid w:val="00CA4A20"/>
    <w:rsid w:val="00CA6C67"/>
    <w:rsid w:val="00CA6CCB"/>
    <w:rsid w:val="00CA77D7"/>
    <w:rsid w:val="00CA7BF3"/>
    <w:rsid w:val="00CB1204"/>
    <w:rsid w:val="00CB368B"/>
    <w:rsid w:val="00CB463F"/>
    <w:rsid w:val="00CC3D62"/>
    <w:rsid w:val="00CC6A3A"/>
    <w:rsid w:val="00CC72EC"/>
    <w:rsid w:val="00CD63D2"/>
    <w:rsid w:val="00CE2076"/>
    <w:rsid w:val="00CF0766"/>
    <w:rsid w:val="00CF0B91"/>
    <w:rsid w:val="00CF2779"/>
    <w:rsid w:val="00CF303B"/>
    <w:rsid w:val="00CF4A82"/>
    <w:rsid w:val="00CF5B68"/>
    <w:rsid w:val="00CF62B0"/>
    <w:rsid w:val="00D0278C"/>
    <w:rsid w:val="00D0411E"/>
    <w:rsid w:val="00D04E43"/>
    <w:rsid w:val="00D06B3C"/>
    <w:rsid w:val="00D07396"/>
    <w:rsid w:val="00D07576"/>
    <w:rsid w:val="00D11442"/>
    <w:rsid w:val="00D22EB6"/>
    <w:rsid w:val="00D24427"/>
    <w:rsid w:val="00D25885"/>
    <w:rsid w:val="00D33326"/>
    <w:rsid w:val="00D3563C"/>
    <w:rsid w:val="00D41BF9"/>
    <w:rsid w:val="00D43AE2"/>
    <w:rsid w:val="00D477A0"/>
    <w:rsid w:val="00D47AC9"/>
    <w:rsid w:val="00D51092"/>
    <w:rsid w:val="00D560AE"/>
    <w:rsid w:val="00D5629A"/>
    <w:rsid w:val="00D5670A"/>
    <w:rsid w:val="00D5726D"/>
    <w:rsid w:val="00D619BC"/>
    <w:rsid w:val="00D63907"/>
    <w:rsid w:val="00D67893"/>
    <w:rsid w:val="00D67E52"/>
    <w:rsid w:val="00D72C9D"/>
    <w:rsid w:val="00D72FB4"/>
    <w:rsid w:val="00D73AAF"/>
    <w:rsid w:val="00D76E30"/>
    <w:rsid w:val="00D77634"/>
    <w:rsid w:val="00D81FA9"/>
    <w:rsid w:val="00D82D0C"/>
    <w:rsid w:val="00D8571A"/>
    <w:rsid w:val="00DA10FF"/>
    <w:rsid w:val="00DA2F9A"/>
    <w:rsid w:val="00DA362A"/>
    <w:rsid w:val="00DA5457"/>
    <w:rsid w:val="00DC0265"/>
    <w:rsid w:val="00DC11A9"/>
    <w:rsid w:val="00DC3494"/>
    <w:rsid w:val="00DC483E"/>
    <w:rsid w:val="00DC6F56"/>
    <w:rsid w:val="00DD3CCF"/>
    <w:rsid w:val="00DD7DF5"/>
    <w:rsid w:val="00DF74C0"/>
    <w:rsid w:val="00E04695"/>
    <w:rsid w:val="00E05A63"/>
    <w:rsid w:val="00E06AB5"/>
    <w:rsid w:val="00E1007B"/>
    <w:rsid w:val="00E101A5"/>
    <w:rsid w:val="00E126F2"/>
    <w:rsid w:val="00E14416"/>
    <w:rsid w:val="00E14561"/>
    <w:rsid w:val="00E15BA8"/>
    <w:rsid w:val="00E15D28"/>
    <w:rsid w:val="00E169E9"/>
    <w:rsid w:val="00E208C3"/>
    <w:rsid w:val="00E249A8"/>
    <w:rsid w:val="00E27120"/>
    <w:rsid w:val="00E31F71"/>
    <w:rsid w:val="00E35810"/>
    <w:rsid w:val="00E36D2F"/>
    <w:rsid w:val="00E44E03"/>
    <w:rsid w:val="00E508C9"/>
    <w:rsid w:val="00E52DE9"/>
    <w:rsid w:val="00E548AB"/>
    <w:rsid w:val="00E54D7D"/>
    <w:rsid w:val="00E578C8"/>
    <w:rsid w:val="00E57C68"/>
    <w:rsid w:val="00E63CB6"/>
    <w:rsid w:val="00E63EF2"/>
    <w:rsid w:val="00E64CA2"/>
    <w:rsid w:val="00E64D12"/>
    <w:rsid w:val="00E677E0"/>
    <w:rsid w:val="00E7094A"/>
    <w:rsid w:val="00E7511A"/>
    <w:rsid w:val="00E8051C"/>
    <w:rsid w:val="00E80615"/>
    <w:rsid w:val="00E81031"/>
    <w:rsid w:val="00E8139B"/>
    <w:rsid w:val="00E82AF8"/>
    <w:rsid w:val="00E83582"/>
    <w:rsid w:val="00E86C8C"/>
    <w:rsid w:val="00E87566"/>
    <w:rsid w:val="00E91593"/>
    <w:rsid w:val="00E918F5"/>
    <w:rsid w:val="00E9298B"/>
    <w:rsid w:val="00E934D2"/>
    <w:rsid w:val="00E965B9"/>
    <w:rsid w:val="00E9680F"/>
    <w:rsid w:val="00E96B65"/>
    <w:rsid w:val="00E978DE"/>
    <w:rsid w:val="00EA4055"/>
    <w:rsid w:val="00EA496B"/>
    <w:rsid w:val="00EB0CA8"/>
    <w:rsid w:val="00EB305B"/>
    <w:rsid w:val="00EB33FE"/>
    <w:rsid w:val="00EB3D54"/>
    <w:rsid w:val="00EB69D5"/>
    <w:rsid w:val="00EB7C1F"/>
    <w:rsid w:val="00EC1C25"/>
    <w:rsid w:val="00EC29F7"/>
    <w:rsid w:val="00EC61A5"/>
    <w:rsid w:val="00ED05E9"/>
    <w:rsid w:val="00ED0CB6"/>
    <w:rsid w:val="00EE13E2"/>
    <w:rsid w:val="00EE2BB3"/>
    <w:rsid w:val="00EE4B73"/>
    <w:rsid w:val="00EE4C01"/>
    <w:rsid w:val="00EE581C"/>
    <w:rsid w:val="00EE5A77"/>
    <w:rsid w:val="00EE6BAA"/>
    <w:rsid w:val="00EF035D"/>
    <w:rsid w:val="00EF3F5F"/>
    <w:rsid w:val="00F00BF6"/>
    <w:rsid w:val="00F02BB8"/>
    <w:rsid w:val="00F037EA"/>
    <w:rsid w:val="00F07D7A"/>
    <w:rsid w:val="00F11F93"/>
    <w:rsid w:val="00F12EFF"/>
    <w:rsid w:val="00F237B0"/>
    <w:rsid w:val="00F2755C"/>
    <w:rsid w:val="00F331DF"/>
    <w:rsid w:val="00F367A4"/>
    <w:rsid w:val="00F36AAC"/>
    <w:rsid w:val="00F3753C"/>
    <w:rsid w:val="00F37AB3"/>
    <w:rsid w:val="00F40144"/>
    <w:rsid w:val="00F440D1"/>
    <w:rsid w:val="00F459E1"/>
    <w:rsid w:val="00F51641"/>
    <w:rsid w:val="00F558F0"/>
    <w:rsid w:val="00F6401B"/>
    <w:rsid w:val="00F65D88"/>
    <w:rsid w:val="00F672CB"/>
    <w:rsid w:val="00F70E14"/>
    <w:rsid w:val="00F71087"/>
    <w:rsid w:val="00F736E5"/>
    <w:rsid w:val="00F754CF"/>
    <w:rsid w:val="00F76E2E"/>
    <w:rsid w:val="00F910F5"/>
    <w:rsid w:val="00F9161F"/>
    <w:rsid w:val="00F9532B"/>
    <w:rsid w:val="00F979C5"/>
    <w:rsid w:val="00F97BB8"/>
    <w:rsid w:val="00FA3742"/>
    <w:rsid w:val="00FA5179"/>
    <w:rsid w:val="00FA52B5"/>
    <w:rsid w:val="00FA6FAE"/>
    <w:rsid w:val="00FB1383"/>
    <w:rsid w:val="00FB5D61"/>
    <w:rsid w:val="00FC25A4"/>
    <w:rsid w:val="00FD2E45"/>
    <w:rsid w:val="00FD3C6A"/>
    <w:rsid w:val="00FD5223"/>
    <w:rsid w:val="00FD52E5"/>
    <w:rsid w:val="00FD6D40"/>
    <w:rsid w:val="00FE060C"/>
    <w:rsid w:val="00FE3A63"/>
    <w:rsid w:val="00FE7393"/>
    <w:rsid w:val="00FF2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8C9"/>
    <w:rPr>
      <w:rFonts w:ascii="Calibri" w:eastAsia="Calibri" w:hAnsi="Calibri" w:cs="Times New Roman"/>
    </w:rPr>
  </w:style>
  <w:style w:type="paragraph" w:styleId="2">
    <w:name w:val="heading 2"/>
    <w:basedOn w:val="a"/>
    <w:next w:val="a"/>
    <w:link w:val="20"/>
    <w:uiPriority w:val="9"/>
    <w:semiHidden/>
    <w:unhideWhenUsed/>
    <w:qFormat/>
    <w:rsid w:val="008D35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BD36B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5F42F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для документа,Маркер,Содержание. 2 уровень,ПАРАГРАФ,Bullet 1,Use Case List Paragraph,ТЗ список,Абзац списка литеральный,Булет1,1Булет,it_List1,Bullet List,FooterText,numbered,Список дефисный,List Paragraph,lp1,Абзац списка11"/>
    <w:basedOn w:val="a"/>
    <w:link w:val="a4"/>
    <w:uiPriority w:val="34"/>
    <w:qFormat/>
    <w:rsid w:val="00E508C9"/>
    <w:pPr>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link w:val="ConsPlusNormal0"/>
    <w:rsid w:val="00E508C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E508C9"/>
    <w:pP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ConsPlusNormal0">
    <w:name w:val="ConsPlusNormal Знак"/>
    <w:link w:val="ConsPlusNormal"/>
    <w:locked/>
    <w:rsid w:val="003327B5"/>
    <w:rPr>
      <w:rFonts w:ascii="Arial" w:eastAsia="Times New Roman" w:hAnsi="Arial" w:cs="Arial"/>
      <w:sz w:val="20"/>
      <w:szCs w:val="20"/>
      <w:lang w:eastAsia="ru-RU"/>
    </w:rPr>
  </w:style>
  <w:style w:type="paragraph" w:styleId="a6">
    <w:name w:val="No Spacing"/>
    <w:uiPriority w:val="1"/>
    <w:qFormat/>
    <w:rsid w:val="003327B5"/>
    <w:pPr>
      <w:spacing w:after="0" w:line="240" w:lineRule="auto"/>
    </w:pPr>
    <w:rPr>
      <w:rFonts w:ascii="Calibri" w:eastAsia="Calibri" w:hAnsi="Calibri" w:cs="Times New Roman"/>
    </w:rPr>
  </w:style>
  <w:style w:type="character" w:customStyle="1" w:styleId="30">
    <w:name w:val="Заголовок 3 Знак"/>
    <w:basedOn w:val="a0"/>
    <w:link w:val="3"/>
    <w:uiPriority w:val="99"/>
    <w:rsid w:val="00BD36BB"/>
    <w:rPr>
      <w:rFonts w:ascii="Times New Roman" w:eastAsia="Times New Roman" w:hAnsi="Times New Roman" w:cs="Times New Roman"/>
      <w:b/>
      <w:bCs/>
      <w:sz w:val="27"/>
      <w:szCs w:val="27"/>
      <w:lang w:eastAsia="ru-RU"/>
    </w:rPr>
  </w:style>
  <w:style w:type="paragraph" w:styleId="a7">
    <w:name w:val="Body Text"/>
    <w:basedOn w:val="a"/>
    <w:link w:val="a8"/>
    <w:semiHidden/>
    <w:rsid w:val="00095168"/>
    <w:pPr>
      <w:spacing w:after="0" w:line="240" w:lineRule="auto"/>
      <w:jc w:val="center"/>
    </w:pPr>
    <w:rPr>
      <w:rFonts w:ascii="Times New Roman" w:eastAsia="Times New Roman" w:hAnsi="Times New Roman"/>
      <w:sz w:val="24"/>
      <w:szCs w:val="24"/>
      <w:lang w:eastAsia="ru-RU"/>
    </w:rPr>
  </w:style>
  <w:style w:type="character" w:customStyle="1" w:styleId="a8">
    <w:name w:val="Основной текст Знак"/>
    <w:basedOn w:val="a0"/>
    <w:link w:val="a7"/>
    <w:semiHidden/>
    <w:rsid w:val="00095168"/>
    <w:rPr>
      <w:rFonts w:ascii="Times New Roman" w:eastAsia="Times New Roman" w:hAnsi="Times New Roman" w:cs="Times New Roman"/>
      <w:sz w:val="24"/>
      <w:szCs w:val="24"/>
      <w:lang w:eastAsia="ru-RU"/>
    </w:rPr>
  </w:style>
  <w:style w:type="character" w:styleId="a9">
    <w:name w:val="Hyperlink"/>
    <w:basedOn w:val="a0"/>
    <w:uiPriority w:val="99"/>
    <w:unhideWhenUsed/>
    <w:rsid w:val="001473E9"/>
    <w:rPr>
      <w:color w:val="0000FF" w:themeColor="hyperlink"/>
      <w:u w:val="single"/>
    </w:rPr>
  </w:style>
  <w:style w:type="paragraph" w:customStyle="1" w:styleId="Default">
    <w:name w:val="Default"/>
    <w:rsid w:val="00B8570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Body Text 3"/>
    <w:basedOn w:val="a"/>
    <w:link w:val="32"/>
    <w:uiPriority w:val="99"/>
    <w:semiHidden/>
    <w:unhideWhenUsed/>
    <w:rsid w:val="00D5629A"/>
    <w:pPr>
      <w:spacing w:after="120"/>
    </w:pPr>
    <w:rPr>
      <w:sz w:val="16"/>
      <w:szCs w:val="16"/>
    </w:rPr>
  </w:style>
  <w:style w:type="character" w:customStyle="1" w:styleId="32">
    <w:name w:val="Основной текст 3 Знак"/>
    <w:basedOn w:val="a0"/>
    <w:link w:val="31"/>
    <w:uiPriority w:val="99"/>
    <w:semiHidden/>
    <w:rsid w:val="00D5629A"/>
    <w:rPr>
      <w:rFonts w:ascii="Calibri" w:eastAsia="Calibri" w:hAnsi="Calibri" w:cs="Times New Roman"/>
      <w:sz w:val="16"/>
      <w:szCs w:val="16"/>
    </w:rPr>
  </w:style>
  <w:style w:type="paragraph" w:styleId="aa">
    <w:name w:val="header"/>
    <w:basedOn w:val="a"/>
    <w:link w:val="ab"/>
    <w:uiPriority w:val="99"/>
    <w:unhideWhenUsed/>
    <w:rsid w:val="00246BB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46BBA"/>
    <w:rPr>
      <w:rFonts w:ascii="Calibri" w:eastAsia="Calibri" w:hAnsi="Calibri" w:cs="Times New Roman"/>
    </w:rPr>
  </w:style>
  <w:style w:type="paragraph" w:styleId="ac">
    <w:name w:val="footer"/>
    <w:basedOn w:val="a"/>
    <w:link w:val="ad"/>
    <w:uiPriority w:val="99"/>
    <w:unhideWhenUsed/>
    <w:rsid w:val="00246BB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6BBA"/>
    <w:rPr>
      <w:rFonts w:ascii="Calibri" w:eastAsia="Calibri" w:hAnsi="Calibri" w:cs="Times New Roman"/>
    </w:rPr>
  </w:style>
  <w:style w:type="paragraph" w:customStyle="1" w:styleId="1">
    <w:name w:val="Стиль1"/>
    <w:basedOn w:val="4"/>
    <w:link w:val="10"/>
    <w:uiPriority w:val="99"/>
    <w:rsid w:val="005F42FE"/>
    <w:pPr>
      <w:keepLines w:val="0"/>
      <w:spacing w:before="240" w:after="60" w:line="240" w:lineRule="auto"/>
      <w:jc w:val="center"/>
    </w:pPr>
    <w:rPr>
      <w:rFonts w:ascii="Calibri" w:eastAsia="Calibri" w:hAnsi="Calibri" w:cs="Times New Roman"/>
      <w:bCs w:val="0"/>
      <w:i w:val="0"/>
      <w:iCs w:val="0"/>
      <w:color w:val="0040C0"/>
      <w:sz w:val="28"/>
      <w:szCs w:val="20"/>
      <w:lang w:eastAsia="ru-RU"/>
    </w:rPr>
  </w:style>
  <w:style w:type="character" w:customStyle="1" w:styleId="10">
    <w:name w:val="Стиль1 Знак"/>
    <w:link w:val="1"/>
    <w:uiPriority w:val="99"/>
    <w:locked/>
    <w:rsid w:val="005F42FE"/>
    <w:rPr>
      <w:rFonts w:ascii="Calibri" w:eastAsia="Calibri" w:hAnsi="Calibri" w:cs="Times New Roman"/>
      <w:b/>
      <w:color w:val="0040C0"/>
      <w:sz w:val="28"/>
      <w:szCs w:val="20"/>
      <w:lang w:eastAsia="ru-RU"/>
    </w:rPr>
  </w:style>
  <w:style w:type="character" w:customStyle="1" w:styleId="40">
    <w:name w:val="Заголовок 4 Знак"/>
    <w:basedOn w:val="a0"/>
    <w:link w:val="4"/>
    <w:uiPriority w:val="9"/>
    <w:semiHidden/>
    <w:rsid w:val="005F42FE"/>
    <w:rPr>
      <w:rFonts w:asciiTheme="majorHAnsi" w:eastAsiaTheme="majorEastAsia" w:hAnsiTheme="majorHAnsi" w:cstheme="majorBidi"/>
      <w:b/>
      <w:bCs/>
      <w:i/>
      <w:iCs/>
      <w:color w:val="4F81BD" w:themeColor="accent1"/>
    </w:rPr>
  </w:style>
  <w:style w:type="character" w:styleId="ae">
    <w:name w:val="annotation reference"/>
    <w:basedOn w:val="a0"/>
    <w:uiPriority w:val="99"/>
    <w:semiHidden/>
    <w:unhideWhenUsed/>
    <w:rsid w:val="003D76DF"/>
    <w:rPr>
      <w:sz w:val="16"/>
      <w:szCs w:val="16"/>
    </w:rPr>
  </w:style>
  <w:style w:type="paragraph" w:styleId="af">
    <w:name w:val="annotation text"/>
    <w:basedOn w:val="a"/>
    <w:link w:val="af0"/>
    <w:uiPriority w:val="99"/>
    <w:semiHidden/>
    <w:unhideWhenUsed/>
    <w:rsid w:val="003D76DF"/>
    <w:pPr>
      <w:spacing w:line="240" w:lineRule="auto"/>
    </w:pPr>
    <w:rPr>
      <w:sz w:val="20"/>
      <w:szCs w:val="20"/>
    </w:rPr>
  </w:style>
  <w:style w:type="character" w:customStyle="1" w:styleId="af0">
    <w:name w:val="Текст примечания Знак"/>
    <w:basedOn w:val="a0"/>
    <w:link w:val="af"/>
    <w:uiPriority w:val="99"/>
    <w:semiHidden/>
    <w:rsid w:val="003D76DF"/>
    <w:rPr>
      <w:rFonts w:ascii="Calibri" w:eastAsia="Calibri" w:hAnsi="Calibri" w:cs="Times New Roman"/>
      <w:sz w:val="20"/>
      <w:szCs w:val="20"/>
    </w:rPr>
  </w:style>
  <w:style w:type="paragraph" w:styleId="af1">
    <w:name w:val="Balloon Text"/>
    <w:basedOn w:val="a"/>
    <w:link w:val="af2"/>
    <w:uiPriority w:val="99"/>
    <w:semiHidden/>
    <w:unhideWhenUsed/>
    <w:rsid w:val="003D76D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D76DF"/>
    <w:rPr>
      <w:rFonts w:ascii="Tahoma" w:eastAsia="Calibri" w:hAnsi="Tahoma" w:cs="Tahoma"/>
      <w:sz w:val="16"/>
      <w:szCs w:val="16"/>
    </w:rPr>
  </w:style>
  <w:style w:type="paragraph" w:customStyle="1" w:styleId="ConsPlusTitle">
    <w:name w:val="ConsPlusTitle"/>
    <w:rsid w:val="00CB463F"/>
    <w:pPr>
      <w:widowControl w:val="0"/>
      <w:spacing w:after="0" w:line="240" w:lineRule="auto"/>
    </w:pPr>
    <w:rPr>
      <w:rFonts w:ascii="Arial" w:eastAsia="Times New Roman" w:hAnsi="Arial" w:cs="Times New Roman"/>
      <w:b/>
      <w:sz w:val="20"/>
      <w:szCs w:val="20"/>
      <w:lang w:eastAsia="ru-RU"/>
    </w:rPr>
  </w:style>
  <w:style w:type="character" w:customStyle="1" w:styleId="a4">
    <w:name w:val="Абзац списка Знак"/>
    <w:aliases w:val="Абзац списка для документа Знак,Маркер Знак,Содержание. 2 уровень Знак,ПАРАГРАФ Знак,Bullet 1 Знак,Use Case List Paragraph Знак,ТЗ список Знак,Абзац списка литеральный Знак,Булет1 Знак,1Булет Знак,it_List1 Знак,Bullet List Знак"/>
    <w:link w:val="a3"/>
    <w:uiPriority w:val="34"/>
    <w:qFormat/>
    <w:locked/>
    <w:rsid w:val="00D7763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D355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165235">
      <w:bodyDiv w:val="1"/>
      <w:marLeft w:val="0"/>
      <w:marRight w:val="0"/>
      <w:marTop w:val="0"/>
      <w:marBottom w:val="0"/>
      <w:divBdr>
        <w:top w:val="none" w:sz="0" w:space="0" w:color="auto"/>
        <w:left w:val="none" w:sz="0" w:space="0" w:color="auto"/>
        <w:bottom w:val="none" w:sz="0" w:space="0" w:color="auto"/>
        <w:right w:val="none" w:sz="0" w:space="0" w:color="auto"/>
      </w:divBdr>
    </w:div>
    <w:div w:id="859708596">
      <w:bodyDiv w:val="1"/>
      <w:marLeft w:val="0"/>
      <w:marRight w:val="0"/>
      <w:marTop w:val="0"/>
      <w:marBottom w:val="0"/>
      <w:divBdr>
        <w:top w:val="none" w:sz="0" w:space="0" w:color="auto"/>
        <w:left w:val="none" w:sz="0" w:space="0" w:color="auto"/>
        <w:bottom w:val="none" w:sz="0" w:space="0" w:color="auto"/>
        <w:right w:val="none" w:sz="0" w:space="0" w:color="auto"/>
      </w:divBdr>
    </w:div>
    <w:div w:id="11432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RLAW091&amp;n=179985&amp;dst=100031" TargetMode="External"/><Relationship Id="rId4" Type="http://schemas.microsoft.com/office/2007/relationships/stylesWithEffects" Target="stylesWithEffects.xml"/><Relationship Id="rId9" Type="http://schemas.openxmlformats.org/officeDocument/2006/relationships/hyperlink" Target="consultantplus://offline/ref=285FCB14D6BBF5A67A381FA312D3948A58314C8A91C461A1AA59E25887EC67F8B3227C21236D1F8C4F2D54nFO4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08C0A-2A0D-4E64-AC6C-FFEF7EAF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6</Pages>
  <Words>2297</Words>
  <Characters>13096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dc:creator>
  <cp:lastModifiedBy>Кузнецова Мария Павловна (gmp)</cp:lastModifiedBy>
  <cp:revision>25</cp:revision>
  <cp:lastPrinted>2025-09-24T07:34:00Z</cp:lastPrinted>
  <dcterms:created xsi:type="dcterms:W3CDTF">2025-08-05T01:39:00Z</dcterms:created>
  <dcterms:modified xsi:type="dcterms:W3CDTF">2025-09-24T07:35:00Z</dcterms:modified>
</cp:coreProperties>
</file>